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3436DC">
        <w:rPr>
          <w:rFonts w:cs="Times New Roman"/>
          <w:i/>
          <w:iCs/>
        </w:rPr>
        <w:t>2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D83403">
        <w:rPr>
          <w:rFonts w:cs="Times New Roman"/>
          <w:i/>
          <w:iCs/>
        </w:rPr>
        <w:t>KOV</w:t>
      </w:r>
      <w:r w:rsidR="005D43A4">
        <w:rPr>
          <w:rFonts w:cs="Times New Roman"/>
          <w:i/>
          <w:iCs/>
        </w:rPr>
        <w:t>O</w:t>
      </w:r>
      <w:r w:rsidR="00D43314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 xml:space="preserve">UAB „Nemenčinės komunalininkas“ informuoja  Vilniaus rajono vartotojams taikomas šilumos kainas. Perskaičiavimai atliekami vadovaujantis Valstybinės kainų ir energetikos kontrolės komisijos </w:t>
      </w:r>
      <w:r>
        <w:t>201</w:t>
      </w:r>
      <w:r w:rsidR="00154C8D">
        <w:t>9</w:t>
      </w:r>
      <w:r w:rsidR="00A23129" w:rsidRPr="00525394">
        <w:t xml:space="preserve"> m. </w:t>
      </w:r>
      <w:proofErr w:type="spellStart"/>
      <w:r w:rsidR="00154C8D">
        <w:t>gruod</w:t>
      </w:r>
      <w:r w:rsidR="00154C8D">
        <w:rPr>
          <w:lang w:val="lt-LT"/>
        </w:rPr>
        <w:t>žio</w:t>
      </w:r>
      <w:proofErr w:type="spellEnd"/>
      <w:r w:rsidR="00154C8D">
        <w:rPr>
          <w:lang w:val="lt-LT"/>
        </w:rPr>
        <w:t xml:space="preserve"> 20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154C8D">
        <w:t>899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0,1</w:t>
            </w:r>
            <w:r w:rsidR="00154C8D">
              <w:t>1</w:t>
            </w:r>
            <w:r w:rsidRPr="00525394">
              <w:t xml:space="preserve"> + (((23847,72 x P</w:t>
            </w:r>
            <w:r w:rsidRPr="00525394">
              <w:rPr>
                <w:vertAlign w:val="subscript"/>
              </w:rPr>
              <w:t>HG, d</w:t>
            </w:r>
            <w:r w:rsidRPr="00525394">
              <w:t>) + (</w:t>
            </w:r>
            <w:r w:rsidR="00AE1F1D">
              <w:t>4675,26</w:t>
            </w:r>
            <w:r w:rsidRPr="00525394">
              <w:t>0 x P</w:t>
            </w:r>
            <w:r w:rsidRPr="00525394">
              <w:rPr>
                <w:vertAlign w:val="subscript"/>
              </w:rPr>
              <w:t>HG, a</w:t>
            </w:r>
            <w:r w:rsidRPr="00525394">
              <w:t>) + (6</w:t>
            </w:r>
            <w:r w:rsidR="00AE1F1D">
              <w:t>51</w:t>
            </w:r>
            <w:r w:rsidRPr="00525394">
              <w:t>,</w:t>
            </w:r>
            <w:r w:rsidR="00AE1F1D">
              <w:t>28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 xml:space="preserve">HG, </w:t>
            </w:r>
            <w:proofErr w:type="spellStart"/>
            <w:r w:rsidRPr="00525394">
              <w:rPr>
                <w:vertAlign w:val="subscript"/>
              </w:rPr>
              <w:t>gr</w:t>
            </w:r>
            <w:proofErr w:type="spellEnd"/>
            <w:r w:rsidRPr="00525394">
              <w:t>) + (</w:t>
            </w:r>
            <w:r w:rsidR="00AE1F1D">
              <w:t>7</w:t>
            </w:r>
            <w:r w:rsidRPr="00525394">
              <w:t>3</w:t>
            </w:r>
            <w:r w:rsidR="00AE1F1D">
              <w:t>8</w:t>
            </w:r>
            <w:r w:rsidRPr="00525394">
              <w:t>,5</w:t>
            </w:r>
            <w:r w:rsidR="00AE1F1D">
              <w:t>1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>HG, šiaud</w:t>
            </w:r>
            <w:r w:rsidRPr="00525394">
              <w:t>)) x100)/25809332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t xml:space="preserve">Šilumos perdavimo kainos </w:t>
            </w:r>
            <w:r w:rsidRPr="00525394">
              <w:rPr>
                <w:b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6E68EB">
              <w:t>1</w:t>
            </w:r>
            <w:r w:rsidR="00154C8D">
              <w:t>3</w:t>
            </w:r>
            <w:r w:rsidRPr="00525394">
              <w:t xml:space="preserve"> + (3989000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)/21820332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r w:rsidRPr="00525394">
              <w:rPr>
                <w:b/>
              </w:rPr>
              <w:t xml:space="preserve">Apskaičiuota šilumos </w:t>
            </w:r>
            <w:r w:rsidR="00525394" w:rsidRPr="00525394">
              <w:rPr>
                <w:b/>
              </w:rPr>
              <w:t>vienanar</w:t>
            </w:r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r w:rsidRPr="00525394">
              <w:rPr>
                <w:b/>
              </w:rPr>
              <w:t>kaina: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9E246D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14,65</w:t>
            </w:r>
            <w:r w:rsidR="008B2D7B" w:rsidRPr="00525394">
              <w:t>+</w:t>
            </w:r>
            <w:r w:rsidR="0014064C">
              <w:t>2,29</w:t>
            </w:r>
            <w:r w:rsidR="00640C08">
              <w:t>+0,1</w:t>
            </w:r>
            <w:r w:rsidR="00154C8D">
              <w:t>6</w:t>
            </w:r>
            <w:r w:rsidR="002F68AB">
              <w:t>+</w:t>
            </w:r>
            <w:r w:rsidR="00487892">
              <w:t>0</w:t>
            </w:r>
            <w:r w:rsidR="008B2D7B" w:rsidRPr="00E96064">
              <w:t xml:space="preserve">= </w:t>
            </w:r>
            <w:r w:rsidR="003436DC">
              <w:rPr>
                <w:b/>
              </w:rPr>
              <w:t>1</w:t>
            </w:r>
            <w:r>
              <w:rPr>
                <w:b/>
              </w:rPr>
              <w:t>7</w:t>
            </w:r>
            <w:r w:rsidR="003436DC">
              <w:rPr>
                <w:b/>
              </w:rPr>
              <w:t>,</w:t>
            </w:r>
            <w:r>
              <w:rPr>
                <w:b/>
              </w:rPr>
              <w:t>1</w:t>
            </w:r>
            <w:r w:rsidR="004A4034">
              <w:rPr>
                <w:b/>
              </w:rPr>
              <w:t>0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9E246D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12,07</w:t>
            </w:r>
            <w:r w:rsidR="000B1C4F" w:rsidRPr="00525394">
              <w:rPr>
                <w:b/>
                <w:lang w:val="lt-LT"/>
              </w:rPr>
              <w:t>+</w:t>
            </w:r>
            <w:r w:rsidR="003436DC">
              <w:rPr>
                <w:b/>
                <w:lang w:val="lt-LT"/>
              </w:rPr>
              <w:t>2,</w:t>
            </w:r>
            <w:r>
              <w:rPr>
                <w:b/>
                <w:lang w:val="lt-LT"/>
              </w:rPr>
              <w:t xml:space="preserve">58 </w:t>
            </w:r>
            <w:r w:rsidR="000B1C4F" w:rsidRPr="00525394">
              <w:rPr>
                <w:b/>
                <w:lang w:val="lt-LT"/>
              </w:rPr>
              <w:t>=</w:t>
            </w:r>
            <w:r>
              <w:rPr>
                <w:b/>
                <w:lang w:val="lt-LT"/>
              </w:rPr>
              <w:t>14,65</w:t>
            </w:r>
            <w:r w:rsidR="00FB63A6">
              <w:rPr>
                <w:b/>
                <w:lang w:val="lt-LT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6E68EB">
              <w:rPr>
                <w:b/>
              </w:rPr>
              <w:t>3</w:t>
            </w:r>
            <w:r w:rsidR="00154C8D">
              <w:rPr>
                <w:b/>
              </w:rPr>
              <w:t>1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6E68EB">
              <w:rPr>
                <w:b/>
              </w:rPr>
              <w:t>9</w:t>
            </w:r>
            <w:r w:rsidR="00154C8D">
              <w:rPr>
                <w:b/>
              </w:rPr>
              <w:t>8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6E68EB">
              <w:rPr>
                <w:b/>
              </w:rPr>
              <w:t>2</w:t>
            </w:r>
            <w:r w:rsidR="00154C8D">
              <w:rPr>
                <w:b/>
              </w:rPr>
              <w:t>9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0,1</w:t>
            </w:r>
            <w:r w:rsidR="00154C8D">
              <w:rPr>
                <w:b/>
              </w:rPr>
              <w:t>6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23129" w:rsidRPr="00525394" w:rsidRDefault="000B1C4F" w:rsidP="00A23129">
      <w:pPr>
        <w:pStyle w:val="Sraopastraipa"/>
        <w:tabs>
          <w:tab w:val="left" w:pos="1134"/>
        </w:tabs>
        <w:ind w:left="0"/>
        <w:jc w:val="both"/>
      </w:pPr>
      <w:r w:rsidRPr="00525394">
        <w:t xml:space="preserve"> </w:t>
      </w:r>
      <w:proofErr w:type="gramStart"/>
      <w:r w:rsidRPr="00525394">
        <w:t>P</w:t>
      </w:r>
      <w:r w:rsidRPr="00525394">
        <w:rPr>
          <w:vertAlign w:val="subscript"/>
        </w:rPr>
        <w:t>HGd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gamtinių dujų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7C3FE5" w:rsidRPr="00525394">
        <w:rPr>
          <w:sz w:val="22"/>
          <w:szCs w:val="22"/>
          <w:lang w:val="lt-LT"/>
        </w:rPr>
        <w:t>Mwh</w:t>
      </w:r>
      <w:proofErr w:type="spellEnd"/>
      <w:r w:rsidR="00A23129" w:rsidRPr="00525394">
        <w:rPr>
          <w:sz w:val="22"/>
          <w:szCs w:val="22"/>
          <w:lang w:val="lt-LT"/>
        </w:rPr>
        <w:t>);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  <w:r w:rsidRPr="00525394">
        <w:t xml:space="preserve">  P</w:t>
      </w:r>
      <w:r w:rsidRPr="00525394">
        <w:rPr>
          <w:vertAlign w:val="subscript"/>
        </w:rPr>
        <w:t>HG</w:t>
      </w:r>
      <w:r w:rsidR="00A23129" w:rsidRPr="00525394">
        <w:rPr>
          <w:sz w:val="22"/>
          <w:szCs w:val="22"/>
          <w:shd w:val="clear" w:color="auto" w:fill="FFFF00"/>
          <w:vertAlign w:val="subscript"/>
          <w:lang w:val="lt-LT"/>
        </w:rPr>
        <w:t>a</w:t>
      </w:r>
      <w:r w:rsidR="00A23129" w:rsidRPr="00525394">
        <w:rPr>
          <w:sz w:val="22"/>
          <w:szCs w:val="22"/>
          <w:lang w:val="lt-LT"/>
        </w:rPr>
        <w:t xml:space="preserve"> – akmens anglies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</w:p>
    <w:p w:rsidR="00C07C19" w:rsidRPr="00525394" w:rsidRDefault="000B1C4F" w:rsidP="00C07C1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vertAlign w:val="subscript"/>
          <w:lang w:val="lt-LT"/>
        </w:rPr>
      </w:pPr>
      <w:r w:rsidRPr="00525394">
        <w:t xml:space="preserve">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gran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– medžio granulės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 xml:space="preserve">); </w:t>
      </w:r>
      <w:r w:rsidR="00A23129" w:rsidRPr="00525394">
        <w:rPr>
          <w:b/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šiaudų kaina-</w:t>
      </w:r>
      <w:r w:rsidRPr="00525394">
        <w:t xml:space="preserve"> x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šiaud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   </w:t>
      </w:r>
      <w:r w:rsidR="007C3FE5" w:rsidRPr="00525394">
        <w:rPr>
          <w:sz w:val="22"/>
          <w:szCs w:val="22"/>
          <w:lang w:val="lt-LT"/>
        </w:rPr>
        <w:t>(Eur/</w:t>
      </w:r>
      <w:proofErr w:type="spellStart"/>
      <w:r w:rsidR="007C3FE5" w:rsidRPr="00525394">
        <w:rPr>
          <w:sz w:val="22"/>
          <w:szCs w:val="22"/>
          <w:lang w:val="lt-LT"/>
        </w:rPr>
        <w:t>t</w:t>
      </w:r>
      <w:r w:rsidR="007C3FE5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7C3FE5" w:rsidRPr="00525394">
        <w:rPr>
          <w:sz w:val="22"/>
          <w:szCs w:val="22"/>
          <w:lang w:val="lt-LT"/>
        </w:rPr>
        <w:t>);</w:t>
      </w:r>
    </w:p>
    <w:p w:rsidR="00C07C19" w:rsidRPr="00525394" w:rsidRDefault="00A23129" w:rsidP="00C07C19">
      <w:pPr>
        <w:pStyle w:val="Sraopastraipa"/>
        <w:tabs>
          <w:tab w:val="left" w:pos="1134"/>
        </w:tabs>
        <w:ind w:left="0"/>
        <w:jc w:val="both"/>
        <w:rPr>
          <w:b/>
          <w:sz w:val="22"/>
          <w:szCs w:val="22"/>
          <w:vertAlign w:val="subscript"/>
          <w:lang w:val="lt-LT"/>
        </w:rPr>
      </w:pPr>
      <w:r w:rsidRPr="00525394">
        <w:rPr>
          <w:b/>
          <w:sz w:val="22"/>
          <w:szCs w:val="22"/>
          <w:vertAlign w:val="subscript"/>
          <w:lang w:val="lt-LT"/>
        </w:rPr>
        <w:t xml:space="preserve">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„Nemenčinės komunalininkas“ INFORMACINIS PRANEŠIMAS</w:t>
      </w:r>
      <w:r w:rsidRPr="00525394">
        <w:t xml:space="preserve">          </w:t>
      </w:r>
    </w:p>
    <w:p w:rsidR="00A23129" w:rsidRPr="00CF1DF4" w:rsidRDefault="00A23129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 w:rsidRPr="00CF1DF4">
        <w:rPr>
          <w:b/>
          <w:i/>
          <w:iCs/>
        </w:rPr>
        <w:t>nuo</w:t>
      </w:r>
      <w:proofErr w:type="spellEnd"/>
      <w:r w:rsidRPr="00CF1DF4">
        <w:rPr>
          <w:b/>
          <w:i/>
          <w:iCs/>
        </w:rPr>
        <w:t xml:space="preserve"> 20</w:t>
      </w:r>
      <w:r w:rsidR="006304C1">
        <w:rPr>
          <w:b/>
          <w:i/>
          <w:iCs/>
        </w:rPr>
        <w:t>2</w:t>
      </w:r>
      <w:r w:rsidR="003436DC">
        <w:rPr>
          <w:b/>
          <w:i/>
          <w:iCs/>
        </w:rPr>
        <w:t>2</w:t>
      </w:r>
      <w:r w:rsidR="00F95A76">
        <w:rPr>
          <w:b/>
          <w:i/>
          <w:iCs/>
        </w:rPr>
        <w:t xml:space="preserve"> </w:t>
      </w:r>
      <w:r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9E246D">
        <w:rPr>
          <w:b/>
          <w:i/>
          <w:iCs/>
        </w:rPr>
        <w:t>KOV</w:t>
      </w:r>
      <w:r w:rsidR="00AE1F1D">
        <w:rPr>
          <w:b/>
          <w:i/>
          <w:iCs/>
        </w:rPr>
        <w:t>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Pr="00CF1DF4">
        <w:rPr>
          <w:b/>
          <w:i/>
          <w:iCs/>
        </w:rPr>
        <w:t>d. UAB „Nemenčinės komunalininkas“ Vilniaus rajono vartotojams taikys šias šilumos kainas:</w:t>
      </w:r>
    </w:p>
    <w:p w:rsidR="009127AC" w:rsidRPr="00525394" w:rsidRDefault="00A55FE6" w:rsidP="009127AC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kainą gyventojam</w:t>
      </w:r>
      <w:r w:rsidR="009127AC" w:rsidRPr="00525394">
        <w:rPr>
          <w:b/>
          <w:i/>
          <w:iCs/>
          <w:sz w:val="28"/>
          <w:szCs w:val="28"/>
        </w:rPr>
        <w:t>s:</w:t>
      </w:r>
    </w:p>
    <w:p w:rsidR="00FA4A00" w:rsidRPr="007520A7" w:rsidRDefault="00232916" w:rsidP="00615AE5">
      <w:pPr>
        <w:pStyle w:val="Quotationsuser"/>
        <w:ind w:left="142" w:right="555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</w:t>
      </w:r>
      <w:r w:rsidR="004B6130">
        <w:rPr>
          <w:b/>
          <w:i/>
          <w:iCs/>
          <w:sz w:val="26"/>
          <w:szCs w:val="26"/>
        </w:rPr>
        <w:t>*</w:t>
      </w:r>
      <w:r>
        <w:rPr>
          <w:b/>
          <w:i/>
          <w:iCs/>
          <w:sz w:val="26"/>
          <w:szCs w:val="26"/>
        </w:rPr>
        <w:t xml:space="preserve"> </w:t>
      </w:r>
      <w:r w:rsidR="00E524FD">
        <w:rPr>
          <w:b/>
          <w:i/>
          <w:iCs/>
          <w:sz w:val="26"/>
          <w:szCs w:val="26"/>
        </w:rPr>
        <w:t>18,</w:t>
      </w:r>
      <w:proofErr w:type="gramStart"/>
      <w:r w:rsidR="00E524FD">
        <w:rPr>
          <w:b/>
          <w:i/>
          <w:iCs/>
          <w:sz w:val="26"/>
          <w:szCs w:val="26"/>
        </w:rPr>
        <w:t>64</w:t>
      </w:r>
      <w:r w:rsidR="00464E06">
        <w:rPr>
          <w:b/>
          <w:i/>
          <w:iCs/>
          <w:sz w:val="26"/>
          <w:szCs w:val="26"/>
        </w:rPr>
        <w:t xml:space="preserve"> </w:t>
      </w:r>
      <w:r w:rsidR="00550B4F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6E68EB" w:rsidRPr="007520A7">
        <w:rPr>
          <w:b/>
          <w:i/>
          <w:iCs/>
          <w:sz w:val="26"/>
          <w:szCs w:val="26"/>
        </w:rPr>
        <w:t>e</w:t>
      </w:r>
      <w:r w:rsidR="0098136C" w:rsidRPr="007520A7">
        <w:rPr>
          <w:b/>
          <w:i/>
          <w:iCs/>
          <w:sz w:val="26"/>
          <w:szCs w:val="26"/>
        </w:rPr>
        <w:t>ur</w:t>
      </w:r>
      <w:r w:rsidR="00BA2663" w:rsidRPr="007520A7">
        <w:rPr>
          <w:b/>
          <w:i/>
          <w:iCs/>
          <w:sz w:val="26"/>
          <w:szCs w:val="26"/>
        </w:rPr>
        <w:t>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ct/kWh</w:t>
      </w:r>
      <w:r w:rsidR="006C548D" w:rsidRPr="007520A7">
        <w:rPr>
          <w:b/>
          <w:i/>
          <w:iCs/>
          <w:sz w:val="26"/>
          <w:szCs w:val="26"/>
        </w:rPr>
        <w:t xml:space="preserve"> </w:t>
      </w:r>
      <w:r w:rsidR="001C51C8" w:rsidRPr="007520A7">
        <w:rPr>
          <w:i/>
          <w:iCs/>
          <w:sz w:val="26"/>
          <w:szCs w:val="26"/>
        </w:rPr>
        <w:t>(</w:t>
      </w:r>
      <w:proofErr w:type="spellStart"/>
      <w:r w:rsidR="001C51C8" w:rsidRPr="007520A7">
        <w:rPr>
          <w:i/>
          <w:iCs/>
          <w:sz w:val="26"/>
          <w:szCs w:val="26"/>
        </w:rPr>
        <w:t>su</w:t>
      </w:r>
      <w:proofErr w:type="spellEnd"/>
      <w:r w:rsidR="00E96064" w:rsidRPr="007520A7">
        <w:rPr>
          <w:i/>
          <w:iCs/>
          <w:sz w:val="26"/>
          <w:szCs w:val="26"/>
        </w:rPr>
        <w:t xml:space="preserve"> 9 procentų</w:t>
      </w:r>
      <w:r w:rsidR="001C51C8" w:rsidRPr="007520A7">
        <w:rPr>
          <w:i/>
          <w:iCs/>
          <w:sz w:val="26"/>
          <w:szCs w:val="26"/>
        </w:rPr>
        <w:t xml:space="preserve"> PVM)</w:t>
      </w:r>
      <w:r w:rsidR="001C51C8" w:rsidRPr="007520A7">
        <w:rPr>
          <w:rStyle w:val="StrongEmphasisuser"/>
        </w:rPr>
        <w:t xml:space="preserve"> </w:t>
      </w:r>
      <w:r w:rsidR="0098136C" w:rsidRPr="007520A7">
        <w:rPr>
          <w:i/>
          <w:iCs/>
          <w:sz w:val="26"/>
          <w:szCs w:val="26"/>
        </w:rPr>
        <w:t xml:space="preserve"> </w:t>
      </w:r>
    </w:p>
    <w:p w:rsidR="0050004F" w:rsidRPr="007520A7" w:rsidRDefault="008B2D7B" w:rsidP="00615AE5">
      <w:pPr>
        <w:pStyle w:val="Quotationsuser"/>
        <w:ind w:left="142" w:right="555"/>
        <w:rPr>
          <w:rStyle w:val="StrongEmphasisuser"/>
          <w:b w:val="0"/>
          <w:i/>
        </w:rPr>
      </w:pPr>
      <w:r w:rsidRPr="007520A7">
        <w:rPr>
          <w:b/>
          <w:i/>
          <w:iCs/>
          <w:sz w:val="26"/>
          <w:szCs w:val="26"/>
        </w:rPr>
        <w:t xml:space="preserve">                          </w:t>
      </w:r>
      <w:r w:rsidR="00DF16CF"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E524FD">
        <w:rPr>
          <w:b/>
          <w:i/>
          <w:iCs/>
          <w:sz w:val="26"/>
          <w:szCs w:val="26"/>
        </w:rPr>
        <w:t>17,</w:t>
      </w:r>
      <w:proofErr w:type="gramStart"/>
      <w:r w:rsidR="00E524FD">
        <w:rPr>
          <w:b/>
          <w:i/>
          <w:iCs/>
          <w:sz w:val="26"/>
          <w:szCs w:val="26"/>
        </w:rPr>
        <w:t>10</w:t>
      </w:r>
      <w:r w:rsidR="00DF16CF">
        <w:rPr>
          <w:b/>
          <w:i/>
          <w:iCs/>
          <w:sz w:val="26"/>
          <w:szCs w:val="26"/>
        </w:rPr>
        <w:t xml:space="preserve"> </w:t>
      </w:r>
      <w:r w:rsidR="00D24DC5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</w:t>
      </w:r>
      <w:r w:rsidR="0050004F" w:rsidRPr="007520A7">
        <w:rPr>
          <w:b/>
          <w:i/>
          <w:iCs/>
          <w:sz w:val="26"/>
          <w:szCs w:val="26"/>
        </w:rPr>
        <w:t>/kWh (</w:t>
      </w:r>
      <w:proofErr w:type="spellStart"/>
      <w:r w:rsidR="0050004F" w:rsidRPr="007520A7">
        <w:rPr>
          <w:b/>
          <w:i/>
          <w:iCs/>
          <w:sz w:val="26"/>
          <w:szCs w:val="26"/>
        </w:rPr>
        <w:t>be</w:t>
      </w:r>
      <w:proofErr w:type="spellEnd"/>
      <w:r w:rsidR="0050004F" w:rsidRPr="007520A7">
        <w:rPr>
          <w:b/>
          <w:i/>
          <w:iCs/>
          <w:sz w:val="26"/>
          <w:szCs w:val="26"/>
        </w:rPr>
        <w:t xml:space="preserve"> PVM</w:t>
      </w:r>
      <w:r w:rsidR="0050004F" w:rsidRPr="007520A7">
        <w:rPr>
          <w:rStyle w:val="StrongEmphasisuser"/>
          <w:b w:val="0"/>
        </w:rPr>
        <w:t xml:space="preserve"> </w:t>
      </w:r>
      <w:r w:rsidR="00E96064" w:rsidRPr="007520A7">
        <w:rPr>
          <w:rStyle w:val="StrongEmphasisuser"/>
          <w:b w:val="0"/>
          <w:i/>
        </w:rPr>
        <w:t>)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vartotojams (įmonėms, organizacijoms) kainą</w:t>
      </w:r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E524FD">
        <w:rPr>
          <w:b/>
          <w:i/>
          <w:iCs/>
          <w:sz w:val="26"/>
          <w:szCs w:val="26"/>
        </w:rPr>
        <w:t>17,10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  </w:t>
      </w:r>
      <w:r w:rsidR="00E524FD">
        <w:rPr>
          <w:b/>
          <w:i/>
          <w:iCs/>
          <w:sz w:val="26"/>
          <w:szCs w:val="26"/>
        </w:rPr>
        <w:t>20,69</w:t>
      </w:r>
      <w:r w:rsidR="002C5DA7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561113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</w:t>
      </w:r>
      <w:r w:rsidR="004B6130">
        <w:rPr>
          <w:rStyle w:val="Emfaz"/>
        </w:rPr>
        <w:t>*</w:t>
      </w:r>
      <w:bookmarkStart w:id="0" w:name="_GoBack"/>
      <w:bookmarkEnd w:id="0"/>
      <w:r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>:</w:t>
      </w:r>
      <w:r w:rsidR="00DD37B7">
        <w:rPr>
          <w:rStyle w:val="Emfaz"/>
        </w:rPr>
        <w:t xml:space="preserve"> </w:t>
      </w:r>
      <w:proofErr w:type="spellStart"/>
      <w:r w:rsidR="00DD37B7">
        <w:rPr>
          <w:rStyle w:val="Emfaz"/>
        </w:rPr>
        <w:t>Už</w:t>
      </w:r>
      <w:proofErr w:type="spellEnd"/>
      <w:r w:rsidR="00DD37B7">
        <w:rPr>
          <w:rStyle w:val="Emfaz"/>
        </w:rPr>
        <w:t xml:space="preserve"> </w:t>
      </w:r>
      <w:proofErr w:type="spellStart"/>
      <w:r w:rsidR="00DD37B7">
        <w:rPr>
          <w:rStyle w:val="Emfaz"/>
        </w:rPr>
        <w:t>kovo</w:t>
      </w:r>
      <w:proofErr w:type="spellEnd"/>
      <w:r w:rsidR="00DD37B7">
        <w:rPr>
          <w:rStyle w:val="Emfaz"/>
        </w:rPr>
        <w:t xml:space="preserve"> </w:t>
      </w:r>
      <w:proofErr w:type="spellStart"/>
      <w:r w:rsidR="00DD37B7">
        <w:rPr>
          <w:rStyle w:val="Emfaz"/>
        </w:rPr>
        <w:t>mėn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gyventojams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taikomas</w:t>
      </w:r>
      <w:proofErr w:type="spellEnd"/>
      <w:r w:rsidR="00DD37B7">
        <w:rPr>
          <w:rStyle w:val="Emfaz"/>
        </w:rPr>
        <w:t xml:space="preserve"> </w:t>
      </w:r>
      <w:proofErr w:type="spellStart"/>
      <w:r w:rsidR="00DD37B7">
        <w:rPr>
          <w:rStyle w:val="Emfaz"/>
        </w:rPr>
        <w:t>jau</w:t>
      </w:r>
      <w:proofErr w:type="spellEnd"/>
      <w:r w:rsidR="00DD37B7">
        <w:rPr>
          <w:rStyle w:val="Emfaz"/>
        </w:rPr>
        <w:t xml:space="preserve"> </w:t>
      </w:r>
      <w:proofErr w:type="spellStart"/>
      <w:r w:rsidR="00DD37B7">
        <w:rPr>
          <w:rStyle w:val="Emfaz"/>
        </w:rPr>
        <w:t>netailokomas</w:t>
      </w:r>
      <w:proofErr w:type="spellEnd"/>
      <w:r w:rsidR="002C7289">
        <w:rPr>
          <w:rStyle w:val="Emfaz"/>
        </w:rPr>
        <w:t xml:space="preserve"> </w:t>
      </w:r>
      <w:r w:rsidR="00A23129" w:rsidRPr="00525394">
        <w:rPr>
          <w:rStyle w:val="Emfaz"/>
        </w:rPr>
        <w:t xml:space="preserve">9 </w:t>
      </w:r>
      <w:proofErr w:type="spellStart"/>
      <w:r w:rsidR="00A23129" w:rsidRPr="00525394">
        <w:rPr>
          <w:rStyle w:val="Emfaz"/>
        </w:rPr>
        <w:t>proc.</w:t>
      </w:r>
      <w:r w:rsidR="00E96064">
        <w:rPr>
          <w:rStyle w:val="Emfaz"/>
        </w:rPr>
        <w:t>PVM</w:t>
      </w:r>
      <w:proofErr w:type="spellEnd"/>
      <w:r w:rsidR="00E96064">
        <w:rPr>
          <w:rStyle w:val="Emfaz"/>
        </w:rPr>
        <w:t xml:space="preserve"> </w:t>
      </w:r>
      <w:proofErr w:type="spellStart"/>
      <w:r w:rsidR="00E96064">
        <w:rPr>
          <w:rStyle w:val="Emfaz"/>
        </w:rPr>
        <w:t>mokestis</w:t>
      </w:r>
      <w:proofErr w:type="spellEnd"/>
      <w:r w:rsidR="00E96064">
        <w:rPr>
          <w:rStyle w:val="Emfaz"/>
        </w:rPr>
        <w:t>,</w:t>
      </w:r>
    </w:p>
    <w:p w:rsidR="007523B6" w:rsidRPr="00525394" w:rsidRDefault="00561113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</w:t>
      </w:r>
      <w:r w:rsidR="00E524FD">
        <w:rPr>
          <w:rStyle w:val="Emfaz"/>
        </w:rPr>
        <w:t xml:space="preserve">                </w:t>
      </w:r>
      <w:r>
        <w:rPr>
          <w:rStyle w:val="Emfaz"/>
        </w:rPr>
        <w:t xml:space="preserve"> </w:t>
      </w:r>
      <w:r w:rsidR="00A23129" w:rsidRPr="00525394">
        <w:rPr>
          <w:rStyle w:val="Emfaz"/>
        </w:rPr>
        <w:t xml:space="preserve">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DD37B7">
        <w:rPr>
          <w:rStyle w:val="Emfaz"/>
        </w:rPr>
        <w:t>taikomas</w:t>
      </w:r>
      <w:proofErr w:type="spellEnd"/>
      <w:r w:rsidR="00A23129" w:rsidRPr="00525394">
        <w:rPr>
          <w:rStyle w:val="Emfaz"/>
        </w:rPr>
        <w:t xml:space="preserve">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>. pridėtinės vertės mokestis.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0F1F62">
        <w:rPr>
          <w:b/>
          <w:i/>
          <w:sz w:val="28"/>
          <w:szCs w:val="28"/>
        </w:rPr>
        <w:t>1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27,25</w:t>
      </w:r>
      <w:r w:rsidR="001C1C9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23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7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Mwh realizuot</w:t>
      </w:r>
      <w:r w:rsidR="003618D8" w:rsidRPr="001C1C9C">
        <w:rPr>
          <w:b/>
          <w:i/>
          <w:sz w:val="28"/>
          <w:szCs w:val="28"/>
        </w:rPr>
        <w:t>a</w:t>
      </w:r>
      <w:r w:rsidR="009C042C" w:rsidRPr="001C1C9C">
        <w:rPr>
          <w:b/>
          <w:i/>
          <w:sz w:val="28"/>
          <w:szCs w:val="28"/>
        </w:rPr>
        <w:t xml:space="preserve"> šilumos energijos</w:t>
      </w:r>
    </w:p>
    <w:p w:rsidR="00FD5F77" w:rsidRPr="00525394" w:rsidRDefault="009C042C" w:rsidP="00A23129">
      <w:pPr>
        <w:pStyle w:val="Standarduser"/>
        <w:spacing w:after="160"/>
        <w:rPr>
          <w:i/>
        </w:rPr>
      </w:pPr>
      <w:r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E524FD">
        <w:rPr>
          <w:b/>
          <w:i/>
          <w:sz w:val="28"/>
          <w:szCs w:val="28"/>
        </w:rPr>
        <w:t>1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suvartota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Pr="00525394">
        <w:rPr>
          <w:i/>
        </w:rPr>
        <w:t>:</w:t>
      </w:r>
      <w:proofErr w:type="gramEnd"/>
    </w:p>
    <w:p w:rsidR="00FA4A00" w:rsidRPr="00E524FD" w:rsidRDefault="00E524FD" w:rsidP="00A23129">
      <w:pPr>
        <w:pStyle w:val="Standarduser"/>
        <w:spacing w:after="160"/>
        <w:rPr>
          <w:b/>
          <w:i/>
        </w:rPr>
      </w:pPr>
      <w:r w:rsidRPr="00E524FD">
        <w:rPr>
          <w:b/>
          <w:i/>
        </w:rPr>
        <w:t xml:space="preserve">27,196 </w:t>
      </w:r>
      <w:proofErr w:type="spellStart"/>
      <w:r w:rsidRPr="00E524FD">
        <w:rPr>
          <w:b/>
          <w:i/>
        </w:rPr>
        <w:t>tūkst</w:t>
      </w:r>
      <w:proofErr w:type="spellEnd"/>
      <w:r w:rsidRPr="00E524FD">
        <w:rPr>
          <w:b/>
          <w:i/>
        </w:rPr>
        <w:t xml:space="preserve">. </w:t>
      </w:r>
      <w:proofErr w:type="spellStart"/>
      <w:r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Pr="00E524FD">
        <w:rPr>
          <w:b/>
          <w:i/>
        </w:rPr>
        <w:t>ų</w:t>
      </w:r>
      <w:proofErr w:type="spellEnd"/>
      <w:r w:rsidRPr="00E524FD">
        <w:rPr>
          <w:b/>
          <w:i/>
        </w:rPr>
        <w:t xml:space="preserve"> ,774 </w:t>
      </w:r>
      <w:proofErr w:type="spellStart"/>
      <w:r w:rsidRPr="00E524FD">
        <w:rPr>
          <w:b/>
          <w:i/>
        </w:rPr>
        <w:t>tonos</w:t>
      </w:r>
      <w:proofErr w:type="spellEnd"/>
      <w:r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>,</w:t>
      </w:r>
      <w:proofErr w:type="gramEnd"/>
      <w:r w:rsidRPr="00E524FD">
        <w:rPr>
          <w:b/>
          <w:i/>
        </w:rPr>
        <w:t xml:space="preserve"> 74,0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 xml:space="preserve">, 156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r w:rsidRPr="00525394">
        <w:rPr>
          <w:b/>
          <w:i/>
          <w:iCs/>
          <w:sz w:val="28"/>
          <w:szCs w:val="28"/>
        </w:rPr>
        <w:t>Nepriklausomų šilumos gamintojų nėra.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23CA"/>
    <w:rsid w:val="00061EF3"/>
    <w:rsid w:val="00064F4C"/>
    <w:rsid w:val="00076748"/>
    <w:rsid w:val="000932F0"/>
    <w:rsid w:val="000B1C4F"/>
    <w:rsid w:val="000B30DE"/>
    <w:rsid w:val="000F1DAB"/>
    <w:rsid w:val="000F1F62"/>
    <w:rsid w:val="000F41E8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68AB"/>
    <w:rsid w:val="003436DC"/>
    <w:rsid w:val="00350EE2"/>
    <w:rsid w:val="003618D8"/>
    <w:rsid w:val="003829A7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B6130"/>
    <w:rsid w:val="004D4273"/>
    <w:rsid w:val="004F0E7F"/>
    <w:rsid w:val="0050004F"/>
    <w:rsid w:val="00501F86"/>
    <w:rsid w:val="00525394"/>
    <w:rsid w:val="00550B4F"/>
    <w:rsid w:val="00555050"/>
    <w:rsid w:val="00561113"/>
    <w:rsid w:val="005D43A4"/>
    <w:rsid w:val="005D7145"/>
    <w:rsid w:val="005F782F"/>
    <w:rsid w:val="00615AE5"/>
    <w:rsid w:val="006304C1"/>
    <w:rsid w:val="00640C08"/>
    <w:rsid w:val="0064256E"/>
    <w:rsid w:val="00643003"/>
    <w:rsid w:val="00697302"/>
    <w:rsid w:val="006A76B0"/>
    <w:rsid w:val="006B453A"/>
    <w:rsid w:val="006B7807"/>
    <w:rsid w:val="006C548D"/>
    <w:rsid w:val="006E68EB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B682D"/>
    <w:rsid w:val="007C399F"/>
    <w:rsid w:val="007C3FE5"/>
    <w:rsid w:val="00805794"/>
    <w:rsid w:val="0081008C"/>
    <w:rsid w:val="008107A5"/>
    <w:rsid w:val="00876584"/>
    <w:rsid w:val="00886683"/>
    <w:rsid w:val="008924B9"/>
    <w:rsid w:val="008B2D7B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7CDD"/>
    <w:rsid w:val="00A03785"/>
    <w:rsid w:val="00A138D6"/>
    <w:rsid w:val="00A23129"/>
    <w:rsid w:val="00A24CC8"/>
    <w:rsid w:val="00A30E2A"/>
    <w:rsid w:val="00A46202"/>
    <w:rsid w:val="00A50F39"/>
    <w:rsid w:val="00A55FE6"/>
    <w:rsid w:val="00A613B3"/>
    <w:rsid w:val="00AA49B3"/>
    <w:rsid w:val="00AC0BBD"/>
    <w:rsid w:val="00AD742D"/>
    <w:rsid w:val="00AE1F1D"/>
    <w:rsid w:val="00AF5E6D"/>
    <w:rsid w:val="00B0035C"/>
    <w:rsid w:val="00B23196"/>
    <w:rsid w:val="00B267A8"/>
    <w:rsid w:val="00B627C5"/>
    <w:rsid w:val="00BA2663"/>
    <w:rsid w:val="00BD4A54"/>
    <w:rsid w:val="00BE30F8"/>
    <w:rsid w:val="00BE3E9C"/>
    <w:rsid w:val="00BF360C"/>
    <w:rsid w:val="00C07C19"/>
    <w:rsid w:val="00C2743D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D37B7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F40F09"/>
    <w:rsid w:val="00F828A8"/>
    <w:rsid w:val="00F95A76"/>
    <w:rsid w:val="00FA4A00"/>
    <w:rsid w:val="00FB63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C1A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5</cp:revision>
  <cp:lastPrinted>2022-03-08T07:13:00Z</cp:lastPrinted>
  <dcterms:created xsi:type="dcterms:W3CDTF">2022-04-08T10:04:00Z</dcterms:created>
  <dcterms:modified xsi:type="dcterms:W3CDTF">2022-04-08T10:08:00Z</dcterms:modified>
</cp:coreProperties>
</file>