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E77AC" w14:textId="77777777" w:rsidR="006840B6" w:rsidRPr="006840B6" w:rsidRDefault="006840B6" w:rsidP="006840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40B6">
        <w:rPr>
          <w:rFonts w:ascii="Times New Roman" w:hAnsi="Times New Roman" w:cs="Times New Roman"/>
          <w:b/>
          <w:bCs/>
          <w:sz w:val="24"/>
          <w:szCs w:val="24"/>
        </w:rPr>
        <w:t>GYVENTOJŲ DĖMESIUI DĖL VILNIAUS RAJONO SAVIVALDYBĖS</w:t>
      </w:r>
    </w:p>
    <w:p w14:paraId="47F1C24C" w14:textId="77777777" w:rsidR="005D3918" w:rsidRPr="009C2B29" w:rsidRDefault="006840B6" w:rsidP="006840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40B6">
        <w:rPr>
          <w:rFonts w:ascii="Times New Roman" w:hAnsi="Times New Roman" w:cs="Times New Roman"/>
          <w:b/>
          <w:bCs/>
          <w:sz w:val="24"/>
          <w:szCs w:val="24"/>
        </w:rPr>
        <w:t>MOKAMŲ SUBSIDIJŲ</w:t>
      </w:r>
      <w:r w:rsidRPr="009C2B29">
        <w:rPr>
          <w:rFonts w:ascii="Times New Roman" w:hAnsi="Times New Roman" w:cs="Times New Roman"/>
          <w:b/>
          <w:bCs/>
          <w:sz w:val="24"/>
          <w:szCs w:val="24"/>
        </w:rPr>
        <w:t>!</w:t>
      </w:r>
    </w:p>
    <w:p w14:paraId="20B7BC05" w14:textId="03EBA3D7" w:rsidR="00C0560E" w:rsidRDefault="00416C5B" w:rsidP="004F7B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2B29">
        <w:rPr>
          <w:rFonts w:ascii="Times New Roman" w:hAnsi="Times New Roman" w:cs="Times New Roman"/>
          <w:sz w:val="24"/>
          <w:szCs w:val="24"/>
        </w:rPr>
        <w:t xml:space="preserve">     </w:t>
      </w:r>
      <w:r w:rsidR="00EF341C" w:rsidRPr="009C2B29">
        <w:rPr>
          <w:rFonts w:ascii="Times New Roman" w:hAnsi="Times New Roman" w:cs="Times New Roman"/>
          <w:sz w:val="24"/>
          <w:szCs w:val="24"/>
        </w:rPr>
        <w:tab/>
      </w:r>
      <w:r w:rsidRPr="009C2B29">
        <w:rPr>
          <w:rFonts w:ascii="Times New Roman" w:hAnsi="Times New Roman" w:cs="Times New Roman"/>
          <w:sz w:val="24"/>
          <w:szCs w:val="24"/>
        </w:rPr>
        <w:t xml:space="preserve"> </w:t>
      </w:r>
      <w:r w:rsidR="00185430" w:rsidRPr="009C2B29">
        <w:rPr>
          <w:rFonts w:ascii="Times New Roman" w:hAnsi="Times New Roman" w:cs="Times New Roman"/>
          <w:sz w:val="24"/>
          <w:szCs w:val="24"/>
        </w:rPr>
        <w:t>Vilniaus rajono savivaldyb</w:t>
      </w:r>
      <w:r w:rsidR="00185430" w:rsidRPr="00EF341C">
        <w:rPr>
          <w:rFonts w:ascii="Times New Roman" w:hAnsi="Times New Roman" w:cs="Times New Roman"/>
          <w:sz w:val="24"/>
          <w:szCs w:val="24"/>
        </w:rPr>
        <w:t>ės taryb</w:t>
      </w:r>
      <w:r w:rsidR="009A23EF">
        <w:rPr>
          <w:rFonts w:ascii="Times New Roman" w:hAnsi="Times New Roman" w:cs="Times New Roman"/>
          <w:sz w:val="24"/>
          <w:szCs w:val="24"/>
        </w:rPr>
        <w:t>a</w:t>
      </w:r>
      <w:r w:rsidR="00185430" w:rsidRPr="00EF341C">
        <w:rPr>
          <w:rFonts w:ascii="Times New Roman" w:hAnsi="Times New Roman" w:cs="Times New Roman"/>
          <w:sz w:val="24"/>
          <w:szCs w:val="24"/>
        </w:rPr>
        <w:t xml:space="preserve"> 20</w:t>
      </w:r>
      <w:r w:rsidR="003B5633">
        <w:rPr>
          <w:rFonts w:ascii="Times New Roman" w:hAnsi="Times New Roman" w:cs="Times New Roman"/>
          <w:sz w:val="24"/>
          <w:szCs w:val="24"/>
        </w:rPr>
        <w:t>22</w:t>
      </w:r>
      <w:r w:rsidRPr="00EF341C">
        <w:rPr>
          <w:rFonts w:ascii="Times New Roman" w:hAnsi="Times New Roman" w:cs="Times New Roman"/>
          <w:sz w:val="24"/>
          <w:szCs w:val="24"/>
        </w:rPr>
        <w:t xml:space="preserve"> </w:t>
      </w:r>
      <w:r w:rsidR="00185430" w:rsidRPr="00EF341C">
        <w:rPr>
          <w:rFonts w:ascii="Times New Roman" w:hAnsi="Times New Roman" w:cs="Times New Roman"/>
          <w:sz w:val="24"/>
          <w:szCs w:val="24"/>
        </w:rPr>
        <w:t xml:space="preserve">m. </w:t>
      </w:r>
      <w:r w:rsidR="003B5633">
        <w:rPr>
          <w:rFonts w:ascii="Times New Roman" w:hAnsi="Times New Roman" w:cs="Times New Roman"/>
          <w:sz w:val="24"/>
          <w:szCs w:val="24"/>
        </w:rPr>
        <w:t>gegužės</w:t>
      </w:r>
      <w:r w:rsidR="00185430" w:rsidRPr="00EF341C">
        <w:rPr>
          <w:rFonts w:ascii="Times New Roman" w:hAnsi="Times New Roman" w:cs="Times New Roman"/>
          <w:sz w:val="24"/>
          <w:szCs w:val="24"/>
        </w:rPr>
        <w:t xml:space="preserve"> 2</w:t>
      </w:r>
      <w:r w:rsidR="003B5633">
        <w:rPr>
          <w:rFonts w:ascii="Times New Roman" w:hAnsi="Times New Roman" w:cs="Times New Roman"/>
          <w:sz w:val="24"/>
          <w:szCs w:val="24"/>
        </w:rPr>
        <w:t>7</w:t>
      </w:r>
      <w:r w:rsidR="00185430" w:rsidRPr="00EF341C">
        <w:rPr>
          <w:rFonts w:ascii="Times New Roman" w:hAnsi="Times New Roman" w:cs="Times New Roman"/>
          <w:sz w:val="24"/>
          <w:szCs w:val="24"/>
        </w:rPr>
        <w:t xml:space="preserve"> d. </w:t>
      </w:r>
      <w:r w:rsidR="006B105C" w:rsidRPr="00EF341C">
        <w:rPr>
          <w:rFonts w:ascii="Times New Roman" w:hAnsi="Times New Roman" w:cs="Times New Roman"/>
          <w:sz w:val="24"/>
          <w:szCs w:val="24"/>
        </w:rPr>
        <w:t xml:space="preserve">sprendimu </w:t>
      </w:r>
      <w:r w:rsidR="00185430" w:rsidRPr="00EF341C">
        <w:rPr>
          <w:rFonts w:ascii="Times New Roman" w:hAnsi="Times New Roman" w:cs="Times New Roman"/>
          <w:sz w:val="24"/>
          <w:szCs w:val="24"/>
        </w:rPr>
        <w:t>Nr.</w:t>
      </w:r>
      <w:r w:rsidR="005A086A">
        <w:rPr>
          <w:rFonts w:ascii="Times New Roman" w:hAnsi="Times New Roman" w:cs="Times New Roman"/>
          <w:sz w:val="24"/>
          <w:szCs w:val="24"/>
        </w:rPr>
        <w:t xml:space="preserve"> </w:t>
      </w:r>
      <w:r w:rsidR="00185430" w:rsidRPr="00EF341C">
        <w:rPr>
          <w:rFonts w:ascii="Times New Roman" w:hAnsi="Times New Roman" w:cs="Times New Roman"/>
          <w:sz w:val="24"/>
          <w:szCs w:val="24"/>
        </w:rPr>
        <w:t>T3-</w:t>
      </w:r>
      <w:r w:rsidR="003B5633">
        <w:rPr>
          <w:rFonts w:ascii="Times New Roman" w:hAnsi="Times New Roman" w:cs="Times New Roman"/>
          <w:sz w:val="24"/>
          <w:szCs w:val="24"/>
        </w:rPr>
        <w:t>163</w:t>
      </w:r>
      <w:r w:rsidR="00185430" w:rsidRPr="00EF341C">
        <w:rPr>
          <w:rFonts w:ascii="Times New Roman" w:hAnsi="Times New Roman" w:cs="Times New Roman"/>
          <w:sz w:val="24"/>
          <w:szCs w:val="24"/>
        </w:rPr>
        <w:t xml:space="preserve"> „Dėl UAB „N</w:t>
      </w:r>
      <w:r w:rsidR="003B5633">
        <w:rPr>
          <w:rFonts w:ascii="Times New Roman" w:hAnsi="Times New Roman" w:cs="Times New Roman"/>
          <w:sz w:val="24"/>
          <w:szCs w:val="24"/>
        </w:rPr>
        <w:t>emenčinės</w:t>
      </w:r>
      <w:r w:rsidR="00185430" w:rsidRPr="00EF341C">
        <w:rPr>
          <w:rFonts w:ascii="Times New Roman" w:hAnsi="Times New Roman" w:cs="Times New Roman"/>
          <w:sz w:val="24"/>
          <w:szCs w:val="24"/>
        </w:rPr>
        <w:t xml:space="preserve"> komunalinink</w:t>
      </w:r>
      <w:r w:rsidR="007205B3">
        <w:rPr>
          <w:rFonts w:ascii="Times New Roman" w:hAnsi="Times New Roman" w:cs="Times New Roman"/>
          <w:sz w:val="24"/>
          <w:szCs w:val="24"/>
        </w:rPr>
        <w:t>as</w:t>
      </w:r>
      <w:r w:rsidR="00185430" w:rsidRPr="00EF341C">
        <w:rPr>
          <w:rFonts w:ascii="Times New Roman" w:hAnsi="Times New Roman" w:cs="Times New Roman"/>
          <w:sz w:val="24"/>
          <w:szCs w:val="24"/>
        </w:rPr>
        <w:t>”</w:t>
      </w:r>
      <w:r w:rsidR="0073791C" w:rsidRPr="00EF341C">
        <w:rPr>
          <w:rFonts w:ascii="Times New Roman" w:hAnsi="Times New Roman" w:cs="Times New Roman"/>
          <w:sz w:val="24"/>
          <w:szCs w:val="24"/>
        </w:rPr>
        <w:t xml:space="preserve">  </w:t>
      </w:r>
      <w:r w:rsidR="00185430" w:rsidRPr="00EF341C">
        <w:rPr>
          <w:rFonts w:ascii="Times New Roman" w:hAnsi="Times New Roman" w:cs="Times New Roman"/>
          <w:sz w:val="24"/>
          <w:szCs w:val="24"/>
        </w:rPr>
        <w:t>geriamojo vandens tiekimo ir nuotekų tvarkymo paslaugų kainų nustatymo ir subsidijavimo”</w:t>
      </w:r>
      <w:r w:rsidR="009A23EF">
        <w:rPr>
          <w:rFonts w:ascii="Times New Roman" w:hAnsi="Times New Roman" w:cs="Times New Roman"/>
          <w:sz w:val="24"/>
          <w:szCs w:val="24"/>
        </w:rPr>
        <w:t xml:space="preserve"> nustatė</w:t>
      </w:r>
      <w:r w:rsidR="00B44DC6" w:rsidRPr="00EF341C">
        <w:rPr>
          <w:rFonts w:ascii="Times New Roman" w:hAnsi="Times New Roman" w:cs="Times New Roman"/>
          <w:sz w:val="24"/>
          <w:szCs w:val="24"/>
        </w:rPr>
        <w:t xml:space="preserve"> </w:t>
      </w:r>
      <w:r w:rsidR="00BC23F4" w:rsidRPr="00EF341C">
        <w:rPr>
          <w:rFonts w:ascii="Times New Roman" w:hAnsi="Times New Roman" w:cs="Times New Roman"/>
          <w:sz w:val="24"/>
          <w:szCs w:val="24"/>
        </w:rPr>
        <w:t>gyventoj</w:t>
      </w:r>
      <w:r w:rsidR="009A23EF">
        <w:rPr>
          <w:rFonts w:ascii="Times New Roman" w:hAnsi="Times New Roman" w:cs="Times New Roman"/>
          <w:sz w:val="24"/>
          <w:szCs w:val="24"/>
        </w:rPr>
        <w:t>ų</w:t>
      </w:r>
      <w:r w:rsidR="00BC23F4" w:rsidRPr="00EF341C">
        <w:rPr>
          <w:rFonts w:ascii="Times New Roman" w:hAnsi="Times New Roman" w:cs="Times New Roman"/>
          <w:sz w:val="24"/>
          <w:szCs w:val="24"/>
        </w:rPr>
        <w:t xml:space="preserve"> mok</w:t>
      </w:r>
      <w:r w:rsidR="009A23EF">
        <w:rPr>
          <w:rFonts w:ascii="Times New Roman" w:hAnsi="Times New Roman" w:cs="Times New Roman"/>
          <w:sz w:val="24"/>
          <w:szCs w:val="24"/>
        </w:rPr>
        <w:t>amą kainą</w:t>
      </w:r>
      <w:r w:rsidR="00BC23F4" w:rsidRPr="00EF341C">
        <w:rPr>
          <w:rFonts w:ascii="Times New Roman" w:hAnsi="Times New Roman" w:cs="Times New Roman"/>
          <w:sz w:val="24"/>
          <w:szCs w:val="24"/>
        </w:rPr>
        <w:t xml:space="preserve"> už </w:t>
      </w:r>
      <w:r w:rsidRPr="00EF341C">
        <w:rPr>
          <w:rFonts w:ascii="Times New Roman" w:hAnsi="Times New Roman" w:cs="Times New Roman"/>
          <w:sz w:val="24"/>
          <w:szCs w:val="24"/>
        </w:rPr>
        <w:t>suvartotą geriamąjį vandenį ir nuotekų sutvarkymą</w:t>
      </w:r>
      <w:r w:rsidR="009A23EF">
        <w:rPr>
          <w:rFonts w:ascii="Times New Roman" w:hAnsi="Times New Roman" w:cs="Times New Roman"/>
          <w:sz w:val="24"/>
          <w:szCs w:val="24"/>
        </w:rPr>
        <w:t>,</w:t>
      </w:r>
      <w:r w:rsidRPr="00EF341C">
        <w:rPr>
          <w:rFonts w:ascii="Times New Roman" w:hAnsi="Times New Roman" w:cs="Times New Roman"/>
          <w:sz w:val="24"/>
          <w:szCs w:val="24"/>
        </w:rPr>
        <w:t xml:space="preserve"> </w:t>
      </w:r>
      <w:r w:rsidR="00BC23F4" w:rsidRPr="00EF341C">
        <w:rPr>
          <w:rFonts w:ascii="Times New Roman" w:hAnsi="Times New Roman" w:cs="Times New Roman"/>
          <w:sz w:val="24"/>
          <w:szCs w:val="24"/>
        </w:rPr>
        <w:t xml:space="preserve"> skirtum</w:t>
      </w:r>
      <w:r w:rsidRPr="00EF341C">
        <w:rPr>
          <w:rFonts w:ascii="Times New Roman" w:hAnsi="Times New Roman" w:cs="Times New Roman"/>
          <w:sz w:val="24"/>
          <w:szCs w:val="24"/>
        </w:rPr>
        <w:t>as</w:t>
      </w:r>
      <w:r w:rsidR="00BC23F4" w:rsidRPr="00EF341C">
        <w:rPr>
          <w:rFonts w:ascii="Times New Roman" w:hAnsi="Times New Roman" w:cs="Times New Roman"/>
          <w:sz w:val="24"/>
          <w:szCs w:val="24"/>
        </w:rPr>
        <w:t xml:space="preserve"> tarp </w:t>
      </w:r>
      <w:r w:rsidRPr="00EF341C">
        <w:rPr>
          <w:rFonts w:ascii="Times New Roman" w:hAnsi="Times New Roman" w:cs="Times New Roman"/>
          <w:sz w:val="24"/>
          <w:szCs w:val="24"/>
        </w:rPr>
        <w:t xml:space="preserve">šios kainos ir </w:t>
      </w:r>
      <w:r w:rsidR="00BC23F4" w:rsidRPr="00EF341C">
        <w:rPr>
          <w:rFonts w:ascii="Times New Roman" w:hAnsi="Times New Roman" w:cs="Times New Roman"/>
          <w:sz w:val="24"/>
          <w:szCs w:val="24"/>
        </w:rPr>
        <w:t xml:space="preserve">faktinės nustatytos </w:t>
      </w:r>
      <w:r w:rsidR="00115E0B" w:rsidRPr="00EF341C">
        <w:rPr>
          <w:rFonts w:ascii="Times New Roman" w:hAnsi="Times New Roman" w:cs="Times New Roman"/>
          <w:sz w:val="24"/>
          <w:szCs w:val="24"/>
        </w:rPr>
        <w:t xml:space="preserve">Valstybinės energetikos reguliavimo tarybos </w:t>
      </w:r>
      <w:r w:rsidR="00BC23F4" w:rsidRPr="00EF341C">
        <w:rPr>
          <w:rFonts w:ascii="Times New Roman" w:hAnsi="Times New Roman" w:cs="Times New Roman"/>
          <w:sz w:val="24"/>
          <w:szCs w:val="24"/>
        </w:rPr>
        <w:t>kainos  subsidij</w:t>
      </w:r>
      <w:r w:rsidR="006B105C" w:rsidRPr="00EF341C">
        <w:rPr>
          <w:rFonts w:ascii="Times New Roman" w:hAnsi="Times New Roman" w:cs="Times New Roman"/>
          <w:sz w:val="24"/>
          <w:szCs w:val="24"/>
        </w:rPr>
        <w:t>u</w:t>
      </w:r>
      <w:r w:rsidR="00BC23F4" w:rsidRPr="00EF341C">
        <w:rPr>
          <w:rFonts w:ascii="Times New Roman" w:hAnsi="Times New Roman" w:cs="Times New Roman"/>
          <w:sz w:val="24"/>
          <w:szCs w:val="24"/>
        </w:rPr>
        <w:t>ojam</w:t>
      </w:r>
      <w:r w:rsidRPr="00EF341C">
        <w:rPr>
          <w:rFonts w:ascii="Times New Roman" w:hAnsi="Times New Roman" w:cs="Times New Roman"/>
          <w:sz w:val="24"/>
          <w:szCs w:val="24"/>
        </w:rPr>
        <w:t>a</w:t>
      </w:r>
      <w:r w:rsidR="00BC23F4" w:rsidRPr="00EF341C">
        <w:rPr>
          <w:rFonts w:ascii="Times New Roman" w:hAnsi="Times New Roman" w:cs="Times New Roman"/>
          <w:sz w:val="24"/>
          <w:szCs w:val="24"/>
        </w:rPr>
        <w:t xml:space="preserve">s  </w:t>
      </w:r>
      <w:r w:rsidRPr="00EF341C">
        <w:rPr>
          <w:rFonts w:ascii="Times New Roman" w:hAnsi="Times New Roman" w:cs="Times New Roman"/>
          <w:sz w:val="24"/>
          <w:szCs w:val="24"/>
        </w:rPr>
        <w:t xml:space="preserve">Vilniaus rajono </w:t>
      </w:r>
      <w:r w:rsidR="00BC23F4" w:rsidRPr="00EF341C">
        <w:rPr>
          <w:rFonts w:ascii="Times New Roman" w:hAnsi="Times New Roman" w:cs="Times New Roman"/>
          <w:sz w:val="24"/>
          <w:szCs w:val="24"/>
        </w:rPr>
        <w:t xml:space="preserve">savivaldybės </w:t>
      </w:r>
      <w:r w:rsidR="009C2B29" w:rsidRPr="004F7BA8">
        <w:rPr>
          <w:rFonts w:ascii="Times New Roman" w:hAnsi="Times New Roman" w:cs="Times New Roman"/>
          <w:sz w:val="24"/>
          <w:szCs w:val="24"/>
        </w:rPr>
        <w:t xml:space="preserve">(toliau – VRS) </w:t>
      </w:r>
      <w:r w:rsidR="00BC23F4" w:rsidRPr="00EF341C">
        <w:rPr>
          <w:rFonts w:ascii="Times New Roman" w:hAnsi="Times New Roman" w:cs="Times New Roman"/>
          <w:sz w:val="24"/>
          <w:szCs w:val="24"/>
        </w:rPr>
        <w:t>biudžet</w:t>
      </w:r>
      <w:r w:rsidRPr="00EF341C">
        <w:rPr>
          <w:rFonts w:ascii="Times New Roman" w:hAnsi="Times New Roman" w:cs="Times New Roman"/>
          <w:sz w:val="24"/>
          <w:szCs w:val="24"/>
        </w:rPr>
        <w:t>o</w:t>
      </w:r>
      <w:r w:rsidR="00BC23F4" w:rsidRPr="00EF341C">
        <w:rPr>
          <w:rFonts w:ascii="Times New Roman" w:hAnsi="Times New Roman" w:cs="Times New Roman"/>
          <w:sz w:val="24"/>
          <w:szCs w:val="24"/>
        </w:rPr>
        <w:t xml:space="preserve"> lėš</w:t>
      </w:r>
      <w:r w:rsidRPr="00EF341C">
        <w:rPr>
          <w:rFonts w:ascii="Times New Roman" w:hAnsi="Times New Roman" w:cs="Times New Roman"/>
          <w:sz w:val="24"/>
          <w:szCs w:val="24"/>
        </w:rPr>
        <w:t>omis</w:t>
      </w:r>
      <w:r w:rsidR="00BC23F4" w:rsidRPr="00EF341C">
        <w:rPr>
          <w:rFonts w:ascii="Times New Roman" w:hAnsi="Times New Roman" w:cs="Times New Roman"/>
          <w:sz w:val="24"/>
          <w:szCs w:val="24"/>
        </w:rPr>
        <w:t>.</w:t>
      </w:r>
      <w:r w:rsidR="00C056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B4E08F" w14:textId="268ADEBE" w:rsidR="00C0560E" w:rsidRPr="00EF341C" w:rsidRDefault="00C0560E" w:rsidP="00C0560E">
      <w:pPr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EF341C">
        <w:rPr>
          <w:rFonts w:ascii="Times New Roman" w:hAnsi="Times New Roman" w:cs="Times New Roman"/>
          <w:sz w:val="24"/>
          <w:szCs w:val="24"/>
        </w:rPr>
        <w:t xml:space="preserve">Dėl elektros energijos tarifų pokyčio, Valstybinės energetikos reguliavimo taryba 2022 m. gruodžio </w:t>
      </w:r>
      <w:r w:rsidR="003B5633">
        <w:rPr>
          <w:rFonts w:ascii="Times New Roman" w:hAnsi="Times New Roman" w:cs="Times New Roman"/>
          <w:sz w:val="24"/>
          <w:szCs w:val="24"/>
        </w:rPr>
        <w:t>19</w:t>
      </w:r>
      <w:r w:rsidRPr="00EF341C">
        <w:rPr>
          <w:rFonts w:ascii="Times New Roman" w:hAnsi="Times New Roman" w:cs="Times New Roman"/>
          <w:sz w:val="24"/>
          <w:szCs w:val="24"/>
        </w:rPr>
        <w:t xml:space="preserve"> d. nutarimu Nr. O3E-1</w:t>
      </w:r>
      <w:r w:rsidR="003B5633">
        <w:rPr>
          <w:rFonts w:ascii="Times New Roman" w:hAnsi="Times New Roman" w:cs="Times New Roman"/>
          <w:sz w:val="24"/>
          <w:szCs w:val="24"/>
        </w:rPr>
        <w:t>693</w:t>
      </w:r>
      <w:r w:rsidRPr="00EF341C">
        <w:rPr>
          <w:rFonts w:ascii="Times New Roman" w:hAnsi="Times New Roman" w:cs="Times New Roman"/>
          <w:sz w:val="24"/>
          <w:szCs w:val="24"/>
        </w:rPr>
        <w:t xml:space="preserve">  „Dėl UAB</w:t>
      </w:r>
      <w:r w:rsidR="003B5633">
        <w:rPr>
          <w:rFonts w:ascii="Times New Roman" w:hAnsi="Times New Roman" w:cs="Times New Roman"/>
          <w:sz w:val="24"/>
          <w:szCs w:val="24"/>
        </w:rPr>
        <w:t>“</w:t>
      </w:r>
      <w:r w:rsidRPr="00EF341C">
        <w:rPr>
          <w:rFonts w:ascii="Times New Roman" w:hAnsi="Times New Roman" w:cs="Times New Roman"/>
          <w:sz w:val="24"/>
          <w:szCs w:val="24"/>
        </w:rPr>
        <w:t xml:space="preserve"> Nem</w:t>
      </w:r>
      <w:r w:rsidR="003B5633">
        <w:rPr>
          <w:rFonts w:ascii="Times New Roman" w:hAnsi="Times New Roman" w:cs="Times New Roman"/>
          <w:sz w:val="24"/>
          <w:szCs w:val="24"/>
        </w:rPr>
        <w:t>enčinės</w:t>
      </w:r>
      <w:r w:rsidRPr="00EF341C">
        <w:rPr>
          <w:rFonts w:ascii="Times New Roman" w:hAnsi="Times New Roman" w:cs="Times New Roman"/>
          <w:sz w:val="24"/>
          <w:szCs w:val="24"/>
        </w:rPr>
        <w:t xml:space="preserve"> komunalinink</w:t>
      </w:r>
      <w:r w:rsidR="007205B3">
        <w:rPr>
          <w:rFonts w:ascii="Times New Roman" w:hAnsi="Times New Roman" w:cs="Times New Roman"/>
          <w:sz w:val="24"/>
          <w:szCs w:val="24"/>
        </w:rPr>
        <w:t>as</w:t>
      </w:r>
      <w:r w:rsidRPr="00EF341C">
        <w:rPr>
          <w:rFonts w:ascii="Times New Roman" w:hAnsi="Times New Roman" w:cs="Times New Roman"/>
          <w:sz w:val="24"/>
          <w:szCs w:val="24"/>
        </w:rPr>
        <w:t xml:space="preserve">” perskaičiuotų geriamojo  vandens tiekimo ir nuotekų tvarkymo paslaugų bazinių kainų nustatymo ” perskaičiavo geriamojo vandens tiekimo ir  nuotekų tvarkymo paslaugų bazines kainas, kurios įsigalioja nuo 2023 m. vasario 1 d. </w:t>
      </w:r>
    </w:p>
    <w:tbl>
      <w:tblPr>
        <w:tblW w:w="0" w:type="auto"/>
        <w:tblInd w:w="-6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179"/>
        <w:gridCol w:w="8"/>
        <w:gridCol w:w="942"/>
        <w:gridCol w:w="1061"/>
        <w:gridCol w:w="1050"/>
        <w:gridCol w:w="1394"/>
      </w:tblGrid>
      <w:tr w:rsidR="00C0560E" w14:paraId="5B46630E" w14:textId="77777777" w:rsidTr="00890C01">
        <w:trPr>
          <w:trHeight w:val="1446"/>
        </w:trPr>
        <w:tc>
          <w:tcPr>
            <w:tcW w:w="5325" w:type="dxa"/>
            <w:tcBorders>
              <w:left w:val="single" w:sz="4" w:space="0" w:color="auto"/>
              <w:right w:val="single" w:sz="4" w:space="0" w:color="auto"/>
            </w:tcBorders>
          </w:tcPr>
          <w:p w14:paraId="0D17B880" w14:textId="77777777" w:rsidR="00C0560E" w:rsidRPr="00933E22" w:rsidRDefault="00C0560E" w:rsidP="00EF3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24249259"/>
          </w:p>
        </w:tc>
        <w:tc>
          <w:tcPr>
            <w:tcW w:w="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0DC537" w14:textId="0F21CD10" w:rsidR="00C0560E" w:rsidRDefault="00C0560E" w:rsidP="00EF3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E22">
              <w:rPr>
                <w:rFonts w:ascii="Times New Roman" w:hAnsi="Times New Roman" w:cs="Times New Roman"/>
                <w:sz w:val="20"/>
                <w:szCs w:val="20"/>
              </w:rPr>
              <w:t>Faktiškai nustatyta kaina</w:t>
            </w:r>
          </w:p>
          <w:p w14:paraId="15D17B09" w14:textId="77777777" w:rsidR="00877789" w:rsidRDefault="00C0560E" w:rsidP="00EF3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E22">
              <w:rPr>
                <w:rFonts w:ascii="Times New Roman" w:hAnsi="Times New Roman" w:cs="Times New Roman"/>
                <w:sz w:val="20"/>
                <w:szCs w:val="20"/>
              </w:rPr>
              <w:t xml:space="preserve">Eur/ m³ </w:t>
            </w:r>
          </w:p>
          <w:p w14:paraId="4553AA18" w14:textId="57F510DD" w:rsidR="00C0560E" w:rsidRPr="00933E22" w:rsidRDefault="00C0560E" w:rsidP="00EF3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</w:tcPr>
          <w:p w14:paraId="35B12FC3" w14:textId="77777777" w:rsidR="00C0560E" w:rsidRPr="00933E22" w:rsidRDefault="00C0560E" w:rsidP="00EF3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E22">
              <w:rPr>
                <w:rFonts w:ascii="Times New Roman" w:hAnsi="Times New Roman" w:cs="Times New Roman"/>
                <w:sz w:val="20"/>
                <w:szCs w:val="20"/>
              </w:rPr>
              <w:t>Gyventojų mokama kaina</w:t>
            </w:r>
          </w:p>
          <w:p w14:paraId="4C61DCE3" w14:textId="77777777" w:rsidR="00C0560E" w:rsidRDefault="00C0560E" w:rsidP="00EF3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E22">
              <w:rPr>
                <w:rFonts w:ascii="Times New Roman" w:hAnsi="Times New Roman" w:cs="Times New Roman"/>
                <w:sz w:val="20"/>
                <w:szCs w:val="20"/>
              </w:rPr>
              <w:t xml:space="preserve">Eur/ m³  </w:t>
            </w:r>
          </w:p>
          <w:p w14:paraId="69822BE5" w14:textId="64136ACC" w:rsidR="009F5108" w:rsidRPr="00933E22" w:rsidRDefault="009F5108" w:rsidP="00EF3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4" w:space="0" w:color="auto"/>
              <w:right w:val="single" w:sz="4" w:space="0" w:color="auto"/>
            </w:tcBorders>
          </w:tcPr>
          <w:p w14:paraId="03555E8C" w14:textId="7D18D754" w:rsidR="009C2B29" w:rsidRPr="004F7BA8" w:rsidRDefault="00C0560E" w:rsidP="00EF3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A8">
              <w:rPr>
                <w:rFonts w:ascii="Times New Roman" w:hAnsi="Times New Roman" w:cs="Times New Roman"/>
                <w:sz w:val="20"/>
                <w:szCs w:val="20"/>
              </w:rPr>
              <w:t>Subsidijos</w:t>
            </w:r>
          </w:p>
          <w:p w14:paraId="067BED6B" w14:textId="70B711FF" w:rsidR="00C0560E" w:rsidRPr="004F7BA8" w:rsidRDefault="009C2B29" w:rsidP="00EF3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A8">
              <w:rPr>
                <w:rFonts w:ascii="Times New Roman" w:hAnsi="Times New Roman" w:cs="Times New Roman"/>
                <w:sz w:val="20"/>
                <w:szCs w:val="20"/>
              </w:rPr>
              <w:t>VRS lėšos</w:t>
            </w:r>
          </w:p>
          <w:p w14:paraId="5B4FE8D4" w14:textId="7E1AC107" w:rsidR="009F5108" w:rsidRPr="004F7BA8" w:rsidRDefault="00C0560E" w:rsidP="004843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A8">
              <w:rPr>
                <w:rFonts w:ascii="Times New Roman" w:hAnsi="Times New Roman" w:cs="Times New Roman"/>
                <w:sz w:val="20"/>
                <w:szCs w:val="20"/>
              </w:rPr>
              <w:t xml:space="preserve">Eur/ m³ </w:t>
            </w: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</w:tcPr>
          <w:p w14:paraId="61F05053" w14:textId="79C60E7E" w:rsidR="00890C01" w:rsidRPr="00C0560E" w:rsidRDefault="00C0560E" w:rsidP="00890C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56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Nauja nustatyta kaina nuo </w:t>
            </w:r>
            <w:r w:rsidRPr="007474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</w:t>
            </w:r>
            <w:r w:rsidR="007474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7474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  <w:r w:rsidR="007474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-01</w:t>
            </w:r>
            <w:r w:rsidRPr="007474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474F2">
              <w:rPr>
                <w:rFonts w:ascii="Times New Roman" w:hAnsi="Times New Roman" w:cs="Times New Roman"/>
                <w:b/>
                <w:sz w:val="20"/>
                <w:szCs w:val="20"/>
              </w:rPr>
              <w:t>Eur/ m</w:t>
            </w:r>
            <w:r w:rsidRPr="00933E22">
              <w:rPr>
                <w:rFonts w:ascii="Times New Roman" w:hAnsi="Times New Roman" w:cs="Times New Roman"/>
                <w:sz w:val="20"/>
                <w:szCs w:val="20"/>
              </w:rPr>
              <w:t>³</w:t>
            </w:r>
            <w:r w:rsidR="007474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bookmarkStart w:id="1" w:name="_GoBack"/>
        <w:bookmarkEnd w:id="1"/>
      </w:tr>
      <w:tr w:rsidR="00C0560E" w14:paraId="149504BE" w14:textId="77777777" w:rsidTr="007474F2">
        <w:trPr>
          <w:trHeight w:val="100"/>
        </w:trPr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074C" w14:textId="77777777" w:rsidR="00C0560E" w:rsidRPr="00933E22" w:rsidRDefault="00C0560E" w:rsidP="00CD088B">
            <w:pPr>
              <w:pStyle w:val="Sraopastraip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E22">
              <w:rPr>
                <w:rFonts w:ascii="Times New Roman" w:hAnsi="Times New Roman" w:cs="Times New Roman"/>
                <w:sz w:val="20"/>
                <w:szCs w:val="20"/>
              </w:rPr>
              <w:t>Daugiabučių namų vartotojams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4BC813" w14:textId="77777777" w:rsidR="00C0560E" w:rsidRPr="00933E22" w:rsidRDefault="00C0560E" w:rsidP="00EF3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475619" w14:textId="77777777" w:rsidR="00C0560E" w:rsidRPr="00933E22" w:rsidRDefault="00C0560E" w:rsidP="00EF3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C4B7" w14:textId="77777777" w:rsidR="00C0560E" w:rsidRPr="00933E22" w:rsidRDefault="00C0560E" w:rsidP="00EF3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6CD5" w14:textId="77777777" w:rsidR="00C0560E" w:rsidRPr="00C0560E" w:rsidRDefault="00C0560E" w:rsidP="00EF341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560E" w14:paraId="1A44EDFA" w14:textId="77777777" w:rsidTr="007474F2">
        <w:trPr>
          <w:trHeight w:val="100"/>
        </w:trPr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ACF0" w14:textId="77777777" w:rsidR="00C0560E" w:rsidRPr="00933E22" w:rsidRDefault="00C0560E" w:rsidP="00CD088B">
            <w:pPr>
              <w:pStyle w:val="Sraopastraipa"/>
              <w:numPr>
                <w:ilvl w:val="1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E22">
              <w:rPr>
                <w:rFonts w:ascii="Times New Roman" w:hAnsi="Times New Roman" w:cs="Times New Roman"/>
                <w:sz w:val="20"/>
                <w:szCs w:val="20"/>
              </w:rPr>
              <w:t>Geriamojo vandens tiekimas ir nuotekų tvarkymas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6E4AB4" w14:textId="7379FC6C" w:rsidR="00C0560E" w:rsidRPr="00933E22" w:rsidRDefault="000D0BB2" w:rsidP="00EF3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34BB39" w14:textId="77777777" w:rsidR="00C0560E" w:rsidRPr="00933E22" w:rsidRDefault="00C0560E" w:rsidP="00EF3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E22">
              <w:rPr>
                <w:rFonts w:ascii="Times New Roman" w:hAnsi="Times New Roman" w:cs="Times New Roman"/>
                <w:sz w:val="20"/>
                <w:szCs w:val="20"/>
              </w:rPr>
              <w:t>1,50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5FC3" w14:textId="371310EF" w:rsidR="00C0560E" w:rsidRPr="00933E22" w:rsidRDefault="000D0BB2" w:rsidP="00EF3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7E74" w14:textId="0565124F" w:rsidR="00C0560E" w:rsidRPr="00C0560E" w:rsidRDefault="009B531E" w:rsidP="007205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3,70</w:t>
            </w:r>
          </w:p>
        </w:tc>
      </w:tr>
      <w:tr w:rsidR="00C0560E" w14:paraId="7AEEC084" w14:textId="77777777" w:rsidTr="007474F2">
        <w:trPr>
          <w:trHeight w:val="100"/>
        </w:trPr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4E62" w14:textId="77777777" w:rsidR="00C0560E" w:rsidRPr="00933E22" w:rsidRDefault="00C0560E" w:rsidP="00CD088B">
            <w:pPr>
              <w:pStyle w:val="Sraopastraipa"/>
              <w:numPr>
                <w:ilvl w:val="1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E22">
              <w:rPr>
                <w:rFonts w:ascii="Times New Roman" w:hAnsi="Times New Roman" w:cs="Times New Roman"/>
                <w:sz w:val="20"/>
                <w:szCs w:val="20"/>
              </w:rPr>
              <w:t>Geriamojo vandens tiekimas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4DF924" w14:textId="61293CC3" w:rsidR="00C0560E" w:rsidRPr="00933E22" w:rsidRDefault="009F5108" w:rsidP="00EF3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0D0BB2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5BB75D" w14:textId="328F44A0" w:rsidR="00C0560E" w:rsidRPr="00933E22" w:rsidRDefault="00C0560E" w:rsidP="00EF3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E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F5108">
              <w:rPr>
                <w:rFonts w:ascii="Times New Roman" w:hAnsi="Times New Roman" w:cs="Times New Roman"/>
                <w:sz w:val="20"/>
                <w:szCs w:val="20"/>
              </w:rPr>
              <w:t>,9</w:t>
            </w:r>
            <w:r w:rsidR="008777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4A18" w14:textId="174A8F41" w:rsidR="00C0560E" w:rsidRPr="00933E22" w:rsidRDefault="00C0560E" w:rsidP="00EF3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E22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0D0BB2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565B" w14:textId="117C0425" w:rsidR="00C0560E" w:rsidRPr="00C0560E" w:rsidRDefault="009B531E" w:rsidP="007205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1,89</w:t>
            </w:r>
          </w:p>
        </w:tc>
      </w:tr>
      <w:tr w:rsidR="00C0560E" w14:paraId="2CFDD179" w14:textId="77777777" w:rsidTr="007474F2">
        <w:trPr>
          <w:trHeight w:val="100"/>
        </w:trPr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71AE" w14:textId="77777777" w:rsidR="00C0560E" w:rsidRPr="00933E22" w:rsidRDefault="00C0560E" w:rsidP="00CD088B">
            <w:pPr>
              <w:pStyle w:val="Sraopastraipa"/>
              <w:numPr>
                <w:ilvl w:val="1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E22">
              <w:rPr>
                <w:rFonts w:ascii="Times New Roman" w:hAnsi="Times New Roman" w:cs="Times New Roman"/>
                <w:sz w:val="20"/>
                <w:szCs w:val="20"/>
              </w:rPr>
              <w:t>Nuotekų tvarkymas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81DF13" w14:textId="7AA8E0AB" w:rsidR="00C0560E" w:rsidRPr="00933E22" w:rsidRDefault="000D0BB2" w:rsidP="00EF3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57C4F3" w14:textId="2F66BF00" w:rsidR="00C0560E" w:rsidRPr="00933E22" w:rsidRDefault="00C0560E" w:rsidP="00EF3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E22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877789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9171" w14:textId="2D4AEF52" w:rsidR="00C0560E" w:rsidRPr="00933E22" w:rsidRDefault="00C0560E" w:rsidP="00EF3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E22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0D0BB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7CDC" w14:textId="5DB7AFB2" w:rsidR="00C0560E" w:rsidRPr="00C0560E" w:rsidRDefault="009B531E" w:rsidP="007205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1,81</w:t>
            </w:r>
          </w:p>
        </w:tc>
      </w:tr>
      <w:tr w:rsidR="00C0560E" w14:paraId="15D006F6" w14:textId="77777777" w:rsidTr="007474F2">
        <w:trPr>
          <w:trHeight w:val="100"/>
        </w:trPr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E8B9" w14:textId="77777777" w:rsidR="00C0560E" w:rsidRPr="00933E22" w:rsidRDefault="00C0560E" w:rsidP="00CD088B">
            <w:pPr>
              <w:pStyle w:val="Sraopastraip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E22">
              <w:rPr>
                <w:rFonts w:ascii="Times New Roman" w:hAnsi="Times New Roman" w:cs="Times New Roman"/>
                <w:sz w:val="20"/>
                <w:szCs w:val="20"/>
              </w:rPr>
              <w:t>Privačių namų vartotojams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41CBE9" w14:textId="77777777" w:rsidR="00C0560E" w:rsidRPr="00933E22" w:rsidRDefault="00C0560E" w:rsidP="00EF3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388727" w14:textId="77777777" w:rsidR="00C0560E" w:rsidRPr="00933E22" w:rsidRDefault="00C0560E" w:rsidP="00EF3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D762" w14:textId="77777777" w:rsidR="00C0560E" w:rsidRPr="00933E22" w:rsidRDefault="00C0560E" w:rsidP="00EF3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99E0" w14:textId="77777777" w:rsidR="00C0560E" w:rsidRPr="00C0560E" w:rsidRDefault="00C0560E" w:rsidP="007205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560E" w14:paraId="032E4B86" w14:textId="77777777" w:rsidTr="007474F2">
        <w:trPr>
          <w:trHeight w:val="100"/>
        </w:trPr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C403" w14:textId="77777777" w:rsidR="00C0560E" w:rsidRPr="00933E22" w:rsidRDefault="00C0560E" w:rsidP="00933E22">
            <w:pPr>
              <w:pStyle w:val="Sraopastraipa"/>
              <w:numPr>
                <w:ilvl w:val="1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E22">
              <w:rPr>
                <w:rFonts w:ascii="Times New Roman" w:hAnsi="Times New Roman" w:cs="Times New Roman"/>
                <w:sz w:val="20"/>
                <w:szCs w:val="20"/>
              </w:rPr>
              <w:t>Geriamojo vandens tiekimas ir nuotekų tvarkymas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178D39" w14:textId="7622B019" w:rsidR="00C0560E" w:rsidRPr="00933E22" w:rsidRDefault="009F5108" w:rsidP="00EF3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="000D0BB2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9166ED" w14:textId="77777777" w:rsidR="00C0560E" w:rsidRPr="00933E22" w:rsidRDefault="00C0560E" w:rsidP="00EF3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E22">
              <w:rPr>
                <w:rFonts w:ascii="Times New Roman" w:hAnsi="Times New Roman" w:cs="Times New Roman"/>
                <w:sz w:val="20"/>
                <w:szCs w:val="20"/>
              </w:rPr>
              <w:t>1,50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53CF" w14:textId="6BC1D731" w:rsidR="00C0560E" w:rsidRPr="00933E22" w:rsidRDefault="000D0BB2" w:rsidP="00EF3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1180" w14:textId="6ADC189A" w:rsidR="00C0560E" w:rsidRPr="00C0560E" w:rsidRDefault="009B531E" w:rsidP="007205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3,57</w:t>
            </w:r>
          </w:p>
        </w:tc>
      </w:tr>
      <w:tr w:rsidR="00C0560E" w14:paraId="43A8B3C0" w14:textId="77777777" w:rsidTr="007474F2">
        <w:trPr>
          <w:trHeight w:val="100"/>
        </w:trPr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F600" w14:textId="77777777" w:rsidR="00C0560E" w:rsidRPr="00933E22" w:rsidRDefault="00C0560E" w:rsidP="00933E22">
            <w:pPr>
              <w:pStyle w:val="Sraopastraipa"/>
              <w:numPr>
                <w:ilvl w:val="1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E22">
              <w:rPr>
                <w:rFonts w:ascii="Times New Roman" w:hAnsi="Times New Roman" w:cs="Times New Roman"/>
                <w:sz w:val="20"/>
                <w:szCs w:val="20"/>
              </w:rPr>
              <w:t>Geriamojo vandens tiekimas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D118D1" w14:textId="68094A91" w:rsidR="00C0560E" w:rsidRPr="00933E22" w:rsidRDefault="009F5108" w:rsidP="00EF3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0D0BB2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B21152" w14:textId="6204B6A4" w:rsidR="00C0560E" w:rsidRPr="00933E22" w:rsidRDefault="00C0560E" w:rsidP="00EF3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E22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877789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5951" w14:textId="2CAF6F6F" w:rsidR="00C0560E" w:rsidRPr="00933E22" w:rsidRDefault="00C0560E" w:rsidP="00EF3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E22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0D0BB2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7329" w14:textId="18A8BD17" w:rsidR="00C0560E" w:rsidRPr="00C0560E" w:rsidRDefault="009B531E" w:rsidP="007205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1,80</w:t>
            </w:r>
          </w:p>
        </w:tc>
      </w:tr>
      <w:tr w:rsidR="00C0560E" w14:paraId="0F2EF28A" w14:textId="77777777" w:rsidTr="007474F2">
        <w:trPr>
          <w:trHeight w:val="100"/>
        </w:trPr>
        <w:tc>
          <w:tcPr>
            <w:tcW w:w="5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04AE02" w14:textId="77777777" w:rsidR="00C0560E" w:rsidRPr="00933E22" w:rsidRDefault="00C0560E" w:rsidP="00933E22">
            <w:pPr>
              <w:pStyle w:val="Sraopastraipa"/>
              <w:numPr>
                <w:ilvl w:val="1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E22">
              <w:rPr>
                <w:rFonts w:ascii="Times New Roman" w:hAnsi="Times New Roman" w:cs="Times New Roman"/>
                <w:sz w:val="20"/>
                <w:szCs w:val="20"/>
              </w:rPr>
              <w:t>Nuotekų tvarkymas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9453B9" w14:textId="5E17DB1C" w:rsidR="00C0560E" w:rsidRPr="00933E22" w:rsidRDefault="00484365" w:rsidP="00EF3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5CC79C" w14:textId="1DEEFEEC" w:rsidR="00C0560E" w:rsidRPr="00933E22" w:rsidRDefault="00C0560E" w:rsidP="00EF3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E22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877789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78A0" w14:textId="5D215652" w:rsidR="00C0560E" w:rsidRPr="00933E22" w:rsidRDefault="00C0560E" w:rsidP="00EF3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E22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484365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5A82" w14:textId="1C6AD9A0" w:rsidR="00C0560E" w:rsidRPr="00C0560E" w:rsidRDefault="009B531E" w:rsidP="007205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1,77</w:t>
            </w:r>
          </w:p>
        </w:tc>
      </w:tr>
      <w:bookmarkEnd w:id="0"/>
      <w:tr w:rsidR="00933E22" w14:paraId="0D4A502F" w14:textId="77777777" w:rsidTr="004A2662">
        <w:trPr>
          <w:trHeight w:val="100"/>
        </w:trPr>
        <w:tc>
          <w:tcPr>
            <w:tcW w:w="9634" w:type="dxa"/>
            <w:gridSpan w:val="6"/>
            <w:tcBorders>
              <w:top w:val="single" w:sz="4" w:space="0" w:color="auto"/>
            </w:tcBorders>
          </w:tcPr>
          <w:p w14:paraId="171B4C49" w14:textId="7448D7D1" w:rsidR="00933E22" w:rsidRDefault="00933E22" w:rsidP="004F7BA8">
            <w:pPr>
              <w:tabs>
                <w:tab w:val="left" w:pos="21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F2CF5F" w14:textId="77777777" w:rsidR="00D26AE2" w:rsidRDefault="00C0560E" w:rsidP="006840B6">
      <w:pPr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Vilniaus rajono savivaldybės tarybos 2022 m. spalio 28 d. sprendimu Nr. T3-304 „Dėl centralizuotai tiekiamos šiluminės energijos, naudojamos gyventojų būstui šildyti, kainos subsidijavimo ir subsidijavimo tvarkos patvirtinimo“ </w:t>
      </w:r>
      <w:r w:rsidR="008656DA">
        <w:rPr>
          <w:rFonts w:ascii="Times New Roman" w:hAnsi="Times New Roman" w:cs="Times New Roman"/>
          <w:sz w:val="24"/>
          <w:szCs w:val="24"/>
        </w:rPr>
        <w:t xml:space="preserve">nustatytas </w:t>
      </w:r>
      <w:r>
        <w:rPr>
          <w:rFonts w:ascii="Times New Roman" w:hAnsi="Times New Roman" w:cs="Times New Roman"/>
          <w:sz w:val="24"/>
          <w:szCs w:val="24"/>
        </w:rPr>
        <w:t xml:space="preserve">Vilniaus rajono gyventojams nuo 2022 m. spalio 1 d. iki 2022 m. gruodžio 31 d. centralizuotai tiekiamos šilumos kainos </w:t>
      </w:r>
      <w:r w:rsidR="008656DA">
        <w:rPr>
          <w:rFonts w:ascii="Times New Roman" w:hAnsi="Times New Roman" w:cs="Times New Roman"/>
          <w:sz w:val="24"/>
          <w:szCs w:val="24"/>
        </w:rPr>
        <w:t xml:space="preserve">subsidijų </w:t>
      </w:r>
      <w:r>
        <w:rPr>
          <w:rFonts w:ascii="Times New Roman" w:hAnsi="Times New Roman" w:cs="Times New Roman"/>
          <w:sz w:val="24"/>
          <w:szCs w:val="24"/>
        </w:rPr>
        <w:t>d</w:t>
      </w:r>
      <w:r w:rsidR="008656DA">
        <w:rPr>
          <w:rFonts w:ascii="Times New Roman" w:hAnsi="Times New Roman" w:cs="Times New Roman"/>
          <w:sz w:val="24"/>
          <w:szCs w:val="24"/>
        </w:rPr>
        <w:t>ydis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-6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2836"/>
        <w:gridCol w:w="2552"/>
        <w:gridCol w:w="2410"/>
        <w:gridCol w:w="1797"/>
      </w:tblGrid>
      <w:tr w:rsidR="00933E22" w:rsidRPr="00933E22" w14:paraId="7839FE14" w14:textId="77777777" w:rsidTr="007156BF">
        <w:trPr>
          <w:trHeight w:val="839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14:paraId="5C0A6778" w14:textId="77777777" w:rsidR="00933E22" w:rsidRDefault="007156BF" w:rsidP="00476A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</w:p>
          <w:p w14:paraId="16305F75" w14:textId="77777777" w:rsidR="007156BF" w:rsidRPr="00933E22" w:rsidRDefault="007156BF" w:rsidP="00476A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2022 m. mėnesis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58CABE74" w14:textId="77777777" w:rsidR="007156BF" w:rsidRDefault="007156BF" w:rsidP="00476A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Faktinė  paskaičiuota kaina   </w:t>
            </w:r>
          </w:p>
          <w:p w14:paraId="74F955C2" w14:textId="478D0185" w:rsidR="007156BF" w:rsidRPr="00933E22" w:rsidRDefault="007156BF" w:rsidP="00476A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ct/kWh</w:t>
            </w:r>
            <w:r w:rsidR="004A26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1C5BE9B7" w14:textId="77777777" w:rsidR="00933E22" w:rsidRDefault="007156BF" w:rsidP="00476A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Gyventojų mokama kaina</w:t>
            </w:r>
          </w:p>
          <w:p w14:paraId="0D21DD3D" w14:textId="0780156D" w:rsidR="007156BF" w:rsidRPr="00933E22" w:rsidRDefault="007156BF" w:rsidP="00476A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ct/kWh</w:t>
            </w:r>
            <w:r w:rsidR="004A26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474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97" w:type="dxa"/>
            <w:tcBorders>
              <w:left w:val="single" w:sz="4" w:space="0" w:color="auto"/>
              <w:right w:val="single" w:sz="4" w:space="0" w:color="auto"/>
            </w:tcBorders>
          </w:tcPr>
          <w:p w14:paraId="60AA16CF" w14:textId="57C29C5C" w:rsidR="007156BF" w:rsidRPr="00933E22" w:rsidRDefault="007156BF" w:rsidP="004A26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Subsidijų dydis </w:t>
            </w:r>
            <w:r w:rsidR="004F7BA8">
              <w:rPr>
                <w:rFonts w:ascii="Times New Roman" w:hAnsi="Times New Roman" w:cs="Times New Roman"/>
                <w:sz w:val="20"/>
                <w:szCs w:val="20"/>
              </w:rPr>
              <w:t>VRS lėšos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ct/kWh</w:t>
            </w:r>
            <w:r w:rsidR="004A26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33E22" w:rsidRPr="00933E22" w14:paraId="2B828135" w14:textId="77777777" w:rsidTr="004A2662">
        <w:trPr>
          <w:trHeight w:val="1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4145" w14:textId="77777777" w:rsidR="00933E22" w:rsidRPr="00C0560E" w:rsidRDefault="007156BF" w:rsidP="00C056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Spalis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35E596" w14:textId="6B436EC1" w:rsidR="00933E22" w:rsidRPr="00933E22" w:rsidRDefault="007156BF" w:rsidP="00476A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A266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B563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B56616" w14:textId="77777777" w:rsidR="00933E22" w:rsidRPr="00933E22" w:rsidRDefault="007156BF" w:rsidP="00476A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10,29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357A" w14:textId="28C18C6F" w:rsidR="00933E22" w:rsidRPr="00933E22" w:rsidRDefault="007156BF" w:rsidP="00476A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A26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A2662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</w:tr>
      <w:tr w:rsidR="00933E22" w:rsidRPr="00933E22" w14:paraId="1CF0AB72" w14:textId="77777777" w:rsidTr="004A2662">
        <w:trPr>
          <w:trHeight w:val="1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99B5" w14:textId="77777777" w:rsidR="00933E22" w:rsidRPr="007156BF" w:rsidRDefault="007156BF" w:rsidP="007156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Lapkritis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4C8B39" w14:textId="35DF5A5F" w:rsidR="00933E22" w:rsidRPr="00933E22" w:rsidRDefault="007474F2" w:rsidP="00476A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85D4B5" w14:textId="77777777" w:rsidR="00933E22" w:rsidRPr="00933E22" w:rsidRDefault="007156BF" w:rsidP="00476A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9,72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1D23" w14:textId="4AB46451" w:rsidR="00933E22" w:rsidRPr="00933E22" w:rsidRDefault="004A2662" w:rsidP="00476A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18,2</w:t>
            </w:r>
            <w:r w:rsidR="007474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33E22" w:rsidRPr="00933E22" w14:paraId="10044D1E" w14:textId="77777777" w:rsidTr="004A2662">
        <w:trPr>
          <w:trHeight w:val="1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0530" w14:textId="77777777" w:rsidR="00933E22" w:rsidRPr="007156BF" w:rsidRDefault="007156BF" w:rsidP="007156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Gruodis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49D4EF" w14:textId="0C22C54E" w:rsidR="00933E22" w:rsidRPr="00933E22" w:rsidRDefault="007474F2" w:rsidP="00476A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7AAE23" w14:textId="77777777" w:rsidR="00933E22" w:rsidRPr="00933E22" w:rsidRDefault="007156BF" w:rsidP="00476A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6256" w14:textId="4DFE3F00" w:rsidR="00933E22" w:rsidRPr="00933E22" w:rsidRDefault="007474F2" w:rsidP="00476A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11,87</w:t>
            </w:r>
          </w:p>
        </w:tc>
      </w:tr>
    </w:tbl>
    <w:p w14:paraId="100F4381" w14:textId="77777777" w:rsidR="00933E22" w:rsidRPr="00EF341C" w:rsidRDefault="00933E22" w:rsidP="00EF34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F4AC0C" w14:textId="292484FF" w:rsidR="006840B6" w:rsidRDefault="009C2B29" w:rsidP="00830F7C">
      <w:pPr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4F7BA8">
        <w:rPr>
          <w:rFonts w:ascii="Times New Roman" w:hAnsi="Times New Roman" w:cs="Times New Roman"/>
          <w:b/>
          <w:bCs/>
          <w:sz w:val="24"/>
          <w:szCs w:val="24"/>
        </w:rPr>
        <w:t>Artimiausiame Vilniaus rajono savivaldybės tarybos posėdyje bus svarstomi geriamojo vandens tiekimo ir nuotekų tvarkymo, centralizuotai tiekiamos šilumos energijos kainų subsidijavimo klausimai.</w:t>
      </w:r>
    </w:p>
    <w:p w14:paraId="6678F5C4" w14:textId="7BC0C6D0" w:rsidR="00F12401" w:rsidRPr="00EF341C" w:rsidRDefault="00F12401" w:rsidP="00EF341C">
      <w:pPr>
        <w:jc w:val="both"/>
        <w:rPr>
          <w:rFonts w:ascii="Times New Roman" w:hAnsi="Times New Roman" w:cs="Times New Roman"/>
          <w:sz w:val="24"/>
          <w:szCs w:val="24"/>
        </w:rPr>
      </w:pPr>
      <w:r w:rsidRPr="00EF341C">
        <w:rPr>
          <w:rFonts w:ascii="Times New Roman" w:hAnsi="Times New Roman" w:cs="Times New Roman"/>
          <w:sz w:val="24"/>
          <w:szCs w:val="24"/>
        </w:rPr>
        <w:t>UAB „Nem</w:t>
      </w:r>
      <w:r w:rsidR="004A2662">
        <w:rPr>
          <w:rFonts w:ascii="Times New Roman" w:hAnsi="Times New Roman" w:cs="Times New Roman"/>
          <w:sz w:val="24"/>
          <w:szCs w:val="24"/>
        </w:rPr>
        <w:t>enčinės</w:t>
      </w:r>
      <w:r w:rsidRPr="00EF341C">
        <w:rPr>
          <w:rFonts w:ascii="Times New Roman" w:hAnsi="Times New Roman" w:cs="Times New Roman"/>
          <w:sz w:val="24"/>
          <w:szCs w:val="24"/>
        </w:rPr>
        <w:t xml:space="preserve"> komunalininkas”</w:t>
      </w:r>
    </w:p>
    <w:sectPr w:rsidR="00F12401" w:rsidRPr="00EF341C" w:rsidSect="006B6B7D">
      <w:pgSz w:w="11906" w:h="16838"/>
      <w:pgMar w:top="568" w:right="567" w:bottom="0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36717"/>
    <w:multiLevelType w:val="multilevel"/>
    <w:tmpl w:val="06484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F1839AE"/>
    <w:multiLevelType w:val="hybridMultilevel"/>
    <w:tmpl w:val="68BC8A9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C39E7"/>
    <w:multiLevelType w:val="multilevel"/>
    <w:tmpl w:val="06484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65E542E"/>
    <w:multiLevelType w:val="multilevel"/>
    <w:tmpl w:val="06484C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28111A7"/>
    <w:multiLevelType w:val="hybridMultilevel"/>
    <w:tmpl w:val="51B4EFF6"/>
    <w:lvl w:ilvl="0" w:tplc="042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D25F56"/>
    <w:multiLevelType w:val="hybridMultilevel"/>
    <w:tmpl w:val="163E918A"/>
    <w:lvl w:ilvl="0" w:tplc="87BCA59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35" w:hanging="360"/>
      </w:pPr>
    </w:lvl>
    <w:lvl w:ilvl="2" w:tplc="0427001B" w:tentative="1">
      <w:start w:val="1"/>
      <w:numFmt w:val="lowerRoman"/>
      <w:lvlText w:val="%3."/>
      <w:lvlJc w:val="right"/>
      <w:pPr>
        <w:ind w:left="2055" w:hanging="180"/>
      </w:pPr>
    </w:lvl>
    <w:lvl w:ilvl="3" w:tplc="0427000F" w:tentative="1">
      <w:start w:val="1"/>
      <w:numFmt w:val="decimal"/>
      <w:lvlText w:val="%4."/>
      <w:lvlJc w:val="left"/>
      <w:pPr>
        <w:ind w:left="2775" w:hanging="360"/>
      </w:pPr>
    </w:lvl>
    <w:lvl w:ilvl="4" w:tplc="04270019" w:tentative="1">
      <w:start w:val="1"/>
      <w:numFmt w:val="lowerLetter"/>
      <w:lvlText w:val="%5."/>
      <w:lvlJc w:val="left"/>
      <w:pPr>
        <w:ind w:left="3495" w:hanging="360"/>
      </w:pPr>
    </w:lvl>
    <w:lvl w:ilvl="5" w:tplc="0427001B" w:tentative="1">
      <w:start w:val="1"/>
      <w:numFmt w:val="lowerRoman"/>
      <w:lvlText w:val="%6."/>
      <w:lvlJc w:val="right"/>
      <w:pPr>
        <w:ind w:left="4215" w:hanging="180"/>
      </w:pPr>
    </w:lvl>
    <w:lvl w:ilvl="6" w:tplc="0427000F" w:tentative="1">
      <w:start w:val="1"/>
      <w:numFmt w:val="decimal"/>
      <w:lvlText w:val="%7."/>
      <w:lvlJc w:val="left"/>
      <w:pPr>
        <w:ind w:left="4935" w:hanging="360"/>
      </w:pPr>
    </w:lvl>
    <w:lvl w:ilvl="7" w:tplc="04270019" w:tentative="1">
      <w:start w:val="1"/>
      <w:numFmt w:val="lowerLetter"/>
      <w:lvlText w:val="%8."/>
      <w:lvlJc w:val="left"/>
      <w:pPr>
        <w:ind w:left="5655" w:hanging="360"/>
      </w:pPr>
    </w:lvl>
    <w:lvl w:ilvl="8" w:tplc="0427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359"/>
    <w:rsid w:val="00001C6C"/>
    <w:rsid w:val="000933C6"/>
    <w:rsid w:val="000D0BB2"/>
    <w:rsid w:val="000E1F0D"/>
    <w:rsid w:val="001000E5"/>
    <w:rsid w:val="00101EB2"/>
    <w:rsid w:val="00115E0B"/>
    <w:rsid w:val="00185430"/>
    <w:rsid w:val="001D2877"/>
    <w:rsid w:val="00266BD7"/>
    <w:rsid w:val="002A6EE4"/>
    <w:rsid w:val="003B5633"/>
    <w:rsid w:val="00416C5B"/>
    <w:rsid w:val="00484365"/>
    <w:rsid w:val="004A2662"/>
    <w:rsid w:val="004B75A7"/>
    <w:rsid w:val="004D427F"/>
    <w:rsid w:val="004F7BA8"/>
    <w:rsid w:val="005A086A"/>
    <w:rsid w:val="005D3918"/>
    <w:rsid w:val="006840B6"/>
    <w:rsid w:val="006B105C"/>
    <w:rsid w:val="006B6B7D"/>
    <w:rsid w:val="007009CF"/>
    <w:rsid w:val="007156BF"/>
    <w:rsid w:val="007205B3"/>
    <w:rsid w:val="0073791C"/>
    <w:rsid w:val="007428C8"/>
    <w:rsid w:val="007474F2"/>
    <w:rsid w:val="00766359"/>
    <w:rsid w:val="0082796A"/>
    <w:rsid w:val="00830F7C"/>
    <w:rsid w:val="008656DA"/>
    <w:rsid w:val="00877789"/>
    <w:rsid w:val="00890C01"/>
    <w:rsid w:val="00906746"/>
    <w:rsid w:val="00933E22"/>
    <w:rsid w:val="00940604"/>
    <w:rsid w:val="00970639"/>
    <w:rsid w:val="009912F6"/>
    <w:rsid w:val="009A23EF"/>
    <w:rsid w:val="009B531E"/>
    <w:rsid w:val="009C2B29"/>
    <w:rsid w:val="009F5108"/>
    <w:rsid w:val="00B44DC6"/>
    <w:rsid w:val="00B62CE6"/>
    <w:rsid w:val="00BC23F4"/>
    <w:rsid w:val="00C0560E"/>
    <w:rsid w:val="00C26139"/>
    <w:rsid w:val="00CD088B"/>
    <w:rsid w:val="00D0266D"/>
    <w:rsid w:val="00D26AE2"/>
    <w:rsid w:val="00E42694"/>
    <w:rsid w:val="00E46447"/>
    <w:rsid w:val="00E83339"/>
    <w:rsid w:val="00EF341C"/>
    <w:rsid w:val="00F12401"/>
    <w:rsid w:val="00F2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E2C62"/>
  <w15:chartTrackingRefBased/>
  <w15:docId w15:val="{A84629D4-2E69-4656-88A1-55C849FAE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5D3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26A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1488</Words>
  <Characters>849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Zinaida</dc:creator>
  <cp:keywords/>
  <dc:description/>
  <cp:lastModifiedBy>user14</cp:lastModifiedBy>
  <cp:revision>7</cp:revision>
  <cp:lastPrinted>2023-01-11T12:09:00Z</cp:lastPrinted>
  <dcterms:created xsi:type="dcterms:W3CDTF">2023-01-11T07:16:00Z</dcterms:created>
  <dcterms:modified xsi:type="dcterms:W3CDTF">2023-01-12T07:35:00Z</dcterms:modified>
</cp:coreProperties>
</file>